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126CD" w14:textId="6C26840C" w:rsidR="00A47455" w:rsidRPr="00C45FB4" w:rsidRDefault="00A47455" w:rsidP="0024482C">
      <w:pPr>
        <w:pStyle w:val="LV-Text"/>
        <w:rPr>
          <w:b/>
          <w:bCs/>
          <w:color w:val="000000"/>
          <w:sz w:val="24"/>
          <w:szCs w:val="24"/>
        </w:rPr>
      </w:pPr>
      <w:r w:rsidRPr="00C45FB4">
        <w:rPr>
          <w:b/>
          <w:bCs/>
          <w:color w:val="000000"/>
          <w:sz w:val="28"/>
          <w:szCs w:val="28"/>
        </w:rPr>
        <w:t xml:space="preserve">Vertrag über die Wartung </w:t>
      </w:r>
      <w:r w:rsidR="00C45FB4">
        <w:rPr>
          <w:b/>
          <w:bCs/>
          <w:color w:val="000000"/>
          <w:sz w:val="28"/>
          <w:szCs w:val="28"/>
        </w:rPr>
        <w:t xml:space="preserve">des Velo Wave Systems </w:t>
      </w:r>
      <w:r w:rsidRPr="00C45FB4">
        <w:rPr>
          <w:b/>
          <w:bCs/>
          <w:color w:val="000000"/>
          <w:sz w:val="28"/>
          <w:szCs w:val="28"/>
        </w:rPr>
        <w:t>im Stadtgebiet Münster</w:t>
      </w:r>
      <w:r w:rsidRPr="00C45FB4">
        <w:rPr>
          <w:b/>
          <w:bCs/>
          <w:color w:val="000000"/>
          <w:sz w:val="28"/>
          <w:szCs w:val="28"/>
        </w:rPr>
        <w:br/>
      </w:r>
      <w:r w:rsidRPr="00C45FB4">
        <w:rPr>
          <w:b/>
          <w:bCs/>
          <w:color w:val="000000"/>
          <w:sz w:val="28"/>
          <w:szCs w:val="28"/>
        </w:rPr>
        <w:br/>
      </w:r>
      <w:r w:rsidRPr="00C45FB4">
        <w:rPr>
          <w:b/>
          <w:bCs/>
          <w:color w:val="000000"/>
        </w:rPr>
        <w:br/>
      </w:r>
      <w:r w:rsidRPr="00C45FB4">
        <w:rPr>
          <w:b/>
          <w:bCs/>
          <w:color w:val="000000"/>
          <w:sz w:val="24"/>
          <w:szCs w:val="24"/>
        </w:rPr>
        <w:t xml:space="preserve">Wartungsvertrag für </w:t>
      </w:r>
      <w:r w:rsidR="007063D1" w:rsidRPr="00C45FB4">
        <w:rPr>
          <w:b/>
          <w:bCs/>
          <w:color w:val="000000"/>
          <w:sz w:val="24"/>
          <w:szCs w:val="24"/>
        </w:rPr>
        <w:t>das Velo Wave System</w:t>
      </w:r>
    </w:p>
    <w:p w14:paraId="061A3695" w14:textId="77777777" w:rsidR="00A47455" w:rsidRPr="00C45FB4" w:rsidRDefault="00A47455" w:rsidP="0024482C">
      <w:pPr>
        <w:pStyle w:val="LV-Text"/>
        <w:rPr>
          <w:color w:val="000000"/>
        </w:rPr>
      </w:pPr>
    </w:p>
    <w:p w14:paraId="29387EA1" w14:textId="2D92A325" w:rsidR="007063D1" w:rsidRPr="00C45FB4" w:rsidRDefault="00A47455" w:rsidP="00BC2CB1">
      <w:pPr>
        <w:pStyle w:val="LV-Text"/>
        <w:rPr>
          <w:color w:val="000000"/>
        </w:rPr>
      </w:pPr>
      <w:r w:rsidRPr="00C45FB4">
        <w:rPr>
          <w:color w:val="000000"/>
        </w:rPr>
        <w:t>Zwischen der</w:t>
      </w:r>
      <w:r w:rsidRPr="00C45FB4">
        <w:rPr>
          <w:color w:val="000000"/>
        </w:rPr>
        <w:tab/>
      </w:r>
      <w:r w:rsidRPr="00C45FB4">
        <w:rPr>
          <w:b/>
          <w:bCs/>
          <w:color w:val="000000"/>
        </w:rPr>
        <w:t>Stadt Münster</w:t>
      </w:r>
      <w:r w:rsidRPr="00C45FB4">
        <w:rPr>
          <w:color w:val="000000"/>
        </w:rPr>
        <w:br/>
      </w:r>
      <w:r w:rsidRPr="00C45FB4">
        <w:rPr>
          <w:color w:val="000000"/>
        </w:rPr>
        <w:br/>
        <w:t>vertreten durch das</w:t>
      </w:r>
      <w:r w:rsidRPr="00C45FB4">
        <w:rPr>
          <w:color w:val="000000"/>
        </w:rPr>
        <w:tab/>
      </w:r>
      <w:r w:rsidRPr="00C45FB4">
        <w:rPr>
          <w:b/>
          <w:bCs/>
          <w:color w:val="000000"/>
        </w:rPr>
        <w:t>Amt für Mobilität und Tiefbau</w:t>
      </w:r>
      <w:r w:rsidRPr="00C45FB4">
        <w:rPr>
          <w:color w:val="000000"/>
        </w:rPr>
        <w:br/>
      </w:r>
      <w:r w:rsidRPr="00C45FB4">
        <w:rPr>
          <w:color w:val="000000"/>
        </w:rPr>
        <w:br/>
        <w:t>- im folgenden "</w:t>
      </w:r>
      <w:r w:rsidRPr="00C45FB4">
        <w:rPr>
          <w:b/>
          <w:bCs/>
          <w:color w:val="000000"/>
        </w:rPr>
        <w:t>Stadt</w:t>
      </w:r>
      <w:r w:rsidRPr="00C45FB4">
        <w:rPr>
          <w:color w:val="000000"/>
        </w:rPr>
        <w:t>" oder "</w:t>
      </w:r>
      <w:r w:rsidRPr="00C45FB4">
        <w:rPr>
          <w:b/>
          <w:bCs/>
          <w:color w:val="000000"/>
        </w:rPr>
        <w:t>AG</w:t>
      </w:r>
      <w:r w:rsidRPr="00C45FB4">
        <w:rPr>
          <w:color w:val="000000"/>
        </w:rPr>
        <w:t>" genannt -</w:t>
      </w:r>
      <w:r w:rsidRPr="00C45FB4">
        <w:rPr>
          <w:color w:val="000000"/>
        </w:rPr>
        <w:br/>
      </w:r>
      <w:r w:rsidRPr="00C45FB4">
        <w:rPr>
          <w:color w:val="000000"/>
        </w:rPr>
        <w:br/>
      </w:r>
      <w:r w:rsidRPr="00C45FB4">
        <w:rPr>
          <w:color w:val="000000"/>
        </w:rPr>
        <w:br/>
        <w:t xml:space="preserve">und dem Auftragnehmer: </w:t>
      </w:r>
      <w:r w:rsidRPr="00C45FB4">
        <w:rPr>
          <w:color w:val="000000"/>
        </w:rPr>
        <w:tab/>
      </w:r>
      <w:r w:rsidRPr="00C45FB4">
        <w:rPr>
          <w:color w:val="000000"/>
        </w:rPr>
        <w:tab/>
      </w:r>
      <w:r w:rsidRPr="00C45FB4">
        <w:rPr>
          <w:color w:val="000000"/>
        </w:rPr>
        <w:br/>
      </w:r>
      <w:r w:rsidRPr="00C45FB4">
        <w:rPr>
          <w:color w:val="000000"/>
        </w:rPr>
        <w:br/>
      </w:r>
      <w:r w:rsidRPr="00C45FB4">
        <w:rPr>
          <w:color w:val="000000"/>
        </w:rPr>
        <w:br/>
      </w:r>
      <w:r w:rsidR="007063D1" w:rsidRPr="00C45FB4">
        <w:rPr>
          <w:color w:val="000000"/>
        </w:rPr>
        <w:t>Firma</w:t>
      </w:r>
    </w:p>
    <w:p w14:paraId="726CEE29" w14:textId="1D32EEBE" w:rsidR="007063D1" w:rsidRPr="00C45FB4" w:rsidRDefault="007063D1" w:rsidP="00BC2CB1">
      <w:pPr>
        <w:pStyle w:val="LV-Text"/>
        <w:rPr>
          <w:color w:val="000000"/>
        </w:rPr>
      </w:pPr>
      <w:r w:rsidRPr="00C45FB4">
        <w:rPr>
          <w:color w:val="000000"/>
        </w:rPr>
        <w:t>Straße</w:t>
      </w:r>
    </w:p>
    <w:p w14:paraId="1BC6ECDE" w14:textId="6E925109" w:rsidR="007063D1" w:rsidRPr="00C45FB4" w:rsidRDefault="007063D1" w:rsidP="00BC2CB1">
      <w:pPr>
        <w:pStyle w:val="LV-Text"/>
        <w:rPr>
          <w:color w:val="000000"/>
        </w:rPr>
      </w:pPr>
      <w:r w:rsidRPr="00C45FB4">
        <w:rPr>
          <w:color w:val="000000"/>
        </w:rPr>
        <w:t>PLZ und Ort</w:t>
      </w:r>
    </w:p>
    <w:p w14:paraId="294DDE94" w14:textId="19DB96BB" w:rsidR="007063D1" w:rsidRPr="00C45FB4" w:rsidRDefault="00A47455" w:rsidP="00BC2CB1">
      <w:pPr>
        <w:pStyle w:val="LV-Text"/>
        <w:rPr>
          <w:color w:val="000000"/>
        </w:rPr>
      </w:pPr>
      <w:r w:rsidRPr="00C45FB4">
        <w:rPr>
          <w:color w:val="000000"/>
        </w:rPr>
        <w:br/>
      </w:r>
      <w:r w:rsidRPr="00C45FB4">
        <w:rPr>
          <w:color w:val="000000"/>
        </w:rPr>
        <w:br/>
        <w:t>- im folgenden "</w:t>
      </w:r>
      <w:r w:rsidRPr="00C45FB4">
        <w:rPr>
          <w:b/>
          <w:bCs/>
          <w:color w:val="000000"/>
        </w:rPr>
        <w:t>AN</w:t>
      </w:r>
      <w:r w:rsidRPr="00C45FB4">
        <w:rPr>
          <w:color w:val="000000"/>
        </w:rPr>
        <w:t>" genannt -</w:t>
      </w:r>
      <w:r w:rsidRPr="00C45FB4">
        <w:rPr>
          <w:color w:val="000000"/>
        </w:rPr>
        <w:br/>
      </w:r>
      <w:r w:rsidRPr="00C45FB4">
        <w:rPr>
          <w:color w:val="000000"/>
        </w:rPr>
        <w:br/>
        <w:t xml:space="preserve">über die Durchführung der Wartung und Störungsbeseitigung </w:t>
      </w:r>
      <w:r w:rsidR="007063D1" w:rsidRPr="00C45FB4">
        <w:rPr>
          <w:color w:val="000000"/>
        </w:rPr>
        <w:t xml:space="preserve">an dem Velo Wave </w:t>
      </w:r>
      <w:r w:rsidRPr="00C45FB4">
        <w:rPr>
          <w:color w:val="000000"/>
        </w:rPr>
        <w:t>der Stadt Münster.</w:t>
      </w:r>
      <w:r w:rsidRPr="00C45FB4">
        <w:rPr>
          <w:color w:val="000000"/>
        </w:rPr>
        <w:br/>
      </w:r>
      <w:r w:rsidRPr="00C45FB4">
        <w:rPr>
          <w:color w:val="000000"/>
        </w:rPr>
        <w:br/>
        <w:t>- im folgenden als "</w:t>
      </w:r>
      <w:r w:rsidR="007063D1" w:rsidRPr="00C45FB4">
        <w:rPr>
          <w:color w:val="000000"/>
        </w:rPr>
        <w:t>Velo Wave System</w:t>
      </w:r>
      <w:r w:rsidRPr="00C45FB4">
        <w:rPr>
          <w:color w:val="000000"/>
        </w:rPr>
        <w:t>" bezeichnet.</w:t>
      </w:r>
      <w:r w:rsidRPr="00C45FB4">
        <w:rPr>
          <w:color w:val="000000"/>
        </w:rPr>
        <w:br/>
      </w:r>
      <w:r w:rsidRPr="00C45FB4">
        <w:rPr>
          <w:color w:val="000000"/>
        </w:rPr>
        <w:br/>
      </w:r>
      <w:r w:rsidRPr="00C45FB4">
        <w:rPr>
          <w:color w:val="000000"/>
        </w:rPr>
        <w:br/>
      </w:r>
      <w:r w:rsidRPr="00C45FB4">
        <w:rPr>
          <w:color w:val="000000"/>
        </w:rPr>
        <w:br/>
      </w:r>
      <w:r w:rsidRPr="00C45FB4">
        <w:rPr>
          <w:b/>
          <w:bCs/>
          <w:color w:val="000000"/>
        </w:rPr>
        <w:t>§ 1 Gegenstand des Vertrages</w:t>
      </w:r>
      <w:r w:rsidRPr="00C45FB4">
        <w:rPr>
          <w:color w:val="000000"/>
        </w:rPr>
        <w:br/>
      </w:r>
      <w:r w:rsidRPr="00C45FB4">
        <w:rPr>
          <w:color w:val="000000"/>
        </w:rPr>
        <w:br/>
        <w:t xml:space="preserve">(1) Gegenstand des Vertrages sind die vom AN zu übernehmenden Wartungsarbeiten </w:t>
      </w:r>
      <w:r w:rsidR="00C45FB4" w:rsidRPr="00C45FB4">
        <w:rPr>
          <w:color w:val="000000"/>
        </w:rPr>
        <w:t xml:space="preserve">in Anlehnung an </w:t>
      </w:r>
      <w:r w:rsidRPr="00C45FB4">
        <w:rPr>
          <w:color w:val="000000"/>
        </w:rPr>
        <w:t>DIN EN 50556 VDE 0832-100 in der jeweils aktuell gültigen Fassung und Störungsbeseitigungen an allen Anlagenteilen de</w:t>
      </w:r>
      <w:r w:rsidR="007063D1" w:rsidRPr="00C45FB4">
        <w:rPr>
          <w:color w:val="000000"/>
        </w:rPr>
        <w:t xml:space="preserve">s </w:t>
      </w:r>
      <w:r w:rsidRPr="00C45FB4">
        <w:rPr>
          <w:color w:val="000000"/>
        </w:rPr>
        <w:t xml:space="preserve">o. g. </w:t>
      </w:r>
      <w:r w:rsidR="007063D1" w:rsidRPr="00C45FB4">
        <w:rPr>
          <w:color w:val="000000"/>
        </w:rPr>
        <w:t xml:space="preserve">Velo Wave Systems </w:t>
      </w:r>
      <w:r w:rsidRPr="00C45FB4">
        <w:rPr>
          <w:color w:val="000000"/>
        </w:rPr>
        <w:t>mit dem Ziel, deren Betriebsfähigkeit zu erhalten bzw. unverzüglich und zu jeder Zeit wiederherzustellen.</w:t>
      </w:r>
      <w:r w:rsidRPr="00C45FB4">
        <w:rPr>
          <w:color w:val="000000"/>
        </w:rPr>
        <w:br/>
      </w:r>
      <w:r w:rsidRPr="00C45FB4">
        <w:rPr>
          <w:color w:val="000000"/>
        </w:rPr>
        <w:br/>
        <w:t>(2) Für d</w:t>
      </w:r>
      <w:r w:rsidR="007063D1" w:rsidRPr="00C45FB4">
        <w:rPr>
          <w:color w:val="000000"/>
        </w:rPr>
        <w:t xml:space="preserve">as Velo Wave System </w:t>
      </w:r>
      <w:r w:rsidRPr="00C45FB4">
        <w:rPr>
          <w:color w:val="000000"/>
        </w:rPr>
        <w:t>ist vom AG nach den Positionen der Ausschreibung ein nach Anlagenteilen aufgegliedertes Wartungsblatt als Vertragsbestandteil erstellt worden. Das Wartungsblatt ist nach der Installation de</w:t>
      </w:r>
      <w:r w:rsidR="007063D1" w:rsidRPr="00C45FB4">
        <w:rPr>
          <w:color w:val="000000"/>
        </w:rPr>
        <w:t xml:space="preserve">s Velo Wave Systems </w:t>
      </w:r>
      <w:r w:rsidRPr="00C45FB4">
        <w:rPr>
          <w:color w:val="000000"/>
        </w:rPr>
        <w:t xml:space="preserve">vom AN in Abstimmung mit dem AG bei Bedarf zu aktualisieren. </w:t>
      </w:r>
      <w:r w:rsidRPr="00C45FB4">
        <w:rPr>
          <w:color w:val="000000"/>
        </w:rPr>
        <w:br/>
      </w:r>
      <w:r w:rsidRPr="00C45FB4">
        <w:rPr>
          <w:color w:val="000000"/>
        </w:rPr>
        <w:br/>
      </w:r>
      <w:r w:rsidRPr="00C45FB4">
        <w:rPr>
          <w:color w:val="000000"/>
        </w:rPr>
        <w:br/>
      </w:r>
      <w:r w:rsidRPr="00C45FB4">
        <w:rPr>
          <w:b/>
          <w:bCs/>
          <w:color w:val="000000"/>
        </w:rPr>
        <w:t>§ 2 Leistungsumfang</w:t>
      </w:r>
      <w:r w:rsidRPr="00C45FB4">
        <w:rPr>
          <w:color w:val="000000"/>
        </w:rPr>
        <w:br/>
      </w:r>
      <w:r w:rsidRPr="00C45FB4">
        <w:rPr>
          <w:color w:val="000000"/>
        </w:rPr>
        <w:br/>
        <w:t>(1) Der Auftragnehmer hat zu seinen Lasten folgende Leistungen zu erbringen:</w:t>
      </w:r>
      <w:r w:rsidRPr="00C45FB4">
        <w:rPr>
          <w:color w:val="000000"/>
        </w:rPr>
        <w:br/>
      </w:r>
      <w:r w:rsidRPr="00C45FB4">
        <w:rPr>
          <w:color w:val="000000"/>
        </w:rPr>
        <w:br/>
        <w:t>1. Regelmäßige Instandhaltung (Inspektion, Wartung, Instandsetzung) gemäß den Intervallen der DIN EN 50556 VDE 0832-100 in der jeweils aktuellen Fassung der Anlagen um den sicheren und betriebsfähigen Zustand zu erhalten.</w:t>
      </w:r>
      <w:r w:rsidRPr="00C45FB4">
        <w:rPr>
          <w:color w:val="000000"/>
        </w:rPr>
        <w:br/>
      </w:r>
      <w:r w:rsidRPr="00C45FB4">
        <w:rPr>
          <w:color w:val="000000"/>
        </w:rPr>
        <w:br/>
        <w:t xml:space="preserve">- Die Wartung </w:t>
      </w:r>
      <w:r w:rsidR="00C45FB4" w:rsidRPr="00C45FB4">
        <w:rPr>
          <w:color w:val="000000"/>
        </w:rPr>
        <w:t>umfasst</w:t>
      </w:r>
      <w:r w:rsidRPr="00C45FB4">
        <w:rPr>
          <w:color w:val="000000"/>
        </w:rPr>
        <w:t xml:space="preserve"> die Maßnahmen zum Bewahren des Sollzustandes (auch aller nicht in Betrieb befindlichen Geräte, Teile und Schaltungen) durch den AN (Instandhalter), die unverzügliche Beseitigung aller Störungen und Unregelmäßigkeiten und schnellsten Ersatz aller nicht einwandfrei funktionierenden Geräte und Teile, auch solcher, deren sicheres Funktionieren in der folgenden Wartungsperiode nicht mehr gewährleistet ist (Ausführungsfristen siehe §3 Abs. 10).</w:t>
      </w:r>
      <w:r w:rsidRPr="00C45FB4">
        <w:rPr>
          <w:color w:val="000000"/>
        </w:rPr>
        <w:br/>
        <w:t>- Die je nach Anlagentyp vorgeschriebenen Instandhaltungsintervalle gemäß DIN EN 50556 VDE 0832-</w:t>
      </w:r>
      <w:r w:rsidRPr="00C45FB4">
        <w:rPr>
          <w:color w:val="000000"/>
        </w:rPr>
        <w:lastRenderedPageBreak/>
        <w:t>100 in der jeweils aktuell gültigen Fassung (unterschieden nach Wartung und Inspektion) sind vom AN einzuhalten.</w:t>
      </w:r>
      <w:r w:rsidRPr="00C45FB4">
        <w:rPr>
          <w:color w:val="000000"/>
        </w:rPr>
        <w:br/>
        <w:t xml:space="preserve">- Zum Wartungsumfang gehört auch die Reinigung der </w:t>
      </w:r>
      <w:r w:rsidR="007063D1" w:rsidRPr="00C45FB4">
        <w:rPr>
          <w:color w:val="000000"/>
        </w:rPr>
        <w:t>thermischen Sensoren und der Leezenflow-Elemente</w:t>
      </w:r>
      <w:r w:rsidRPr="00C45FB4">
        <w:rPr>
          <w:color w:val="000000"/>
        </w:rPr>
        <w:t xml:space="preserve"> alle sechs Monate. </w:t>
      </w:r>
      <w:r w:rsidRPr="00C45FB4">
        <w:rPr>
          <w:color w:val="000000"/>
        </w:rPr>
        <w:br/>
        <w:t xml:space="preserve">- Bei Einzelausfällen ist der Ersatz </w:t>
      </w:r>
      <w:r w:rsidR="007063D1" w:rsidRPr="00C45FB4">
        <w:rPr>
          <w:color w:val="000000"/>
        </w:rPr>
        <w:t xml:space="preserve">der jeweiligen Komponenten </w:t>
      </w:r>
      <w:r w:rsidRPr="00C45FB4">
        <w:rPr>
          <w:color w:val="000000"/>
        </w:rPr>
        <w:t xml:space="preserve">im Leistungsumfang der Wartung enthalten. In Ausnahmefällen können auch durch den AG Einzelausfälle behoben werden. </w:t>
      </w:r>
    </w:p>
    <w:p w14:paraId="36AC96C5" w14:textId="5FFF6B38" w:rsidR="00A47455" w:rsidRPr="00C45FB4" w:rsidRDefault="00A47455" w:rsidP="00BC2CB1">
      <w:pPr>
        <w:pStyle w:val="LV-Text"/>
        <w:rPr>
          <w:color w:val="000000"/>
        </w:rPr>
      </w:pPr>
      <w:r w:rsidRPr="00C45FB4">
        <w:rPr>
          <w:color w:val="000000"/>
        </w:rPr>
        <w:t xml:space="preserve">- In die Instandhaltung einbezogen sind alle Arbeiten, die mit den Stromwegen anfallen, d.h. Feststellen von Stromwegefehlern, Beheben der Störungen, Prüfen, Beschalten und gegebenenfalls Widerstandsabgleichungen und ähnliche Leistungen innerhalb der Verkabelung </w:t>
      </w:r>
      <w:r w:rsidR="007063D1" w:rsidRPr="00C45FB4">
        <w:rPr>
          <w:color w:val="000000"/>
        </w:rPr>
        <w:t>des Velo Wave Systems</w:t>
      </w:r>
      <w:r w:rsidRPr="00C45FB4">
        <w:rPr>
          <w:color w:val="000000"/>
        </w:rPr>
        <w:t>.</w:t>
      </w:r>
      <w:r w:rsidRPr="00C45FB4">
        <w:rPr>
          <w:color w:val="000000"/>
        </w:rPr>
        <w:br/>
      </w:r>
      <w:r w:rsidRPr="00C45FB4">
        <w:rPr>
          <w:color w:val="000000"/>
        </w:rPr>
        <w:br/>
        <w:t>2. Unverzügliche Beseitigung von Störungen an allen Anlagenteilen und zu jeder Zeit.</w:t>
      </w:r>
      <w:r w:rsidRPr="00C45FB4">
        <w:rPr>
          <w:color w:val="000000"/>
        </w:rPr>
        <w:br/>
        <w:t>- In den Leistungsumfang einbezogen sind alle Schäden und Störungen, die durch atmosphärische oder andere elektrische Auf- oder Entladungen entstehen, wenn der AN nicht geeignete Maßnahmen zum Verhüten solcher Schäden getroffen hat. Auch die Beseitigung von Überspannungsstörungen (z. B. Wiedereinschalten de</w:t>
      </w:r>
      <w:r w:rsidR="007063D1" w:rsidRPr="00C45FB4">
        <w:rPr>
          <w:color w:val="000000"/>
        </w:rPr>
        <w:t>s Velo Wave Systems</w:t>
      </w:r>
      <w:r w:rsidRPr="00C45FB4">
        <w:rPr>
          <w:color w:val="000000"/>
        </w:rPr>
        <w:t xml:space="preserve">, Ersetzen von defekt gewordenen Blitzschutzteilen, Überstromsicherungen u.a.) sind Bestandteil des Leistungsumfangs. Ausgenommen sind Schäden, die durch direkte Blitzeinwirkungen in die Maste und das Kabelsystem entstehen.   </w:t>
      </w:r>
      <w:r w:rsidRPr="00C45FB4">
        <w:rPr>
          <w:color w:val="000000"/>
        </w:rPr>
        <w:br/>
        <w:t xml:space="preserve">- Alle durch den AG oder von ihm Beauftragten festgestellten Störungen, Mängel und Unfälle werden normalerweise dem AN unverzüglich angezeigt. Der AN ist darüber hinaus verpflichtet, bei Reparaturarbeiten oder Wartungsarbeiten </w:t>
      </w:r>
      <w:r w:rsidR="007063D1" w:rsidRPr="00C45FB4">
        <w:rPr>
          <w:color w:val="000000"/>
        </w:rPr>
        <w:t>des Velo Wave Systems</w:t>
      </w:r>
      <w:r w:rsidRPr="00C45FB4">
        <w:rPr>
          <w:color w:val="000000"/>
        </w:rPr>
        <w:t xml:space="preserve"> auf etwaige Störungen oder mögliche Störungsursachen zu achten und das Notwendige zu veranlassen.</w:t>
      </w:r>
      <w:r w:rsidRPr="00C45FB4">
        <w:rPr>
          <w:color w:val="000000"/>
        </w:rPr>
        <w:br/>
        <w:t>- Bei plötzlich eingetretenen Schäden (z.B. infolge von Verkehrsunfällen) sind die Schäden durch den AN in Abstimmung mit dem AG unverzüglich zu beheben. Des weiteren sind alle nach den Richtlinien erforderlichen Sicherheitsprüfungen durchzuführen.</w:t>
      </w:r>
      <w:r w:rsidRPr="00C45FB4">
        <w:rPr>
          <w:color w:val="000000"/>
        </w:rPr>
        <w:br/>
      </w:r>
      <w:r w:rsidRPr="00C45FB4">
        <w:rPr>
          <w:color w:val="000000"/>
        </w:rPr>
        <w:br/>
        <w:t>(2) Zur Durchführung der Arbeiten sind folgende Leistungen zu erbringen</w:t>
      </w:r>
      <w:r w:rsidRPr="00C45FB4">
        <w:rPr>
          <w:color w:val="000000"/>
        </w:rPr>
        <w:br/>
      </w:r>
      <w:r w:rsidRPr="00C45FB4">
        <w:rPr>
          <w:color w:val="000000"/>
        </w:rPr>
        <w:br/>
        <w:t xml:space="preserve">1. Bereitstellung von geeignetem Fachpersonal </w:t>
      </w:r>
      <w:r w:rsidR="00C45FB4" w:rsidRPr="00C45FB4">
        <w:rPr>
          <w:color w:val="000000"/>
        </w:rPr>
        <w:t xml:space="preserve">in Anlehnung an </w:t>
      </w:r>
      <w:r w:rsidRPr="00C45FB4">
        <w:rPr>
          <w:color w:val="000000"/>
        </w:rPr>
        <w:t>DIN EN 50556 VDE 0832-100. Das Fachpersonal muss während der Einsatz-, Bereitschaftszeiten über Handy jederzeit erreichbar sein.</w:t>
      </w:r>
      <w:r w:rsidRPr="00C45FB4">
        <w:rPr>
          <w:color w:val="000000"/>
        </w:rPr>
        <w:br/>
        <w:t>2. Bereitstellung aller erforderlichen Arbeitsmaterialien, Werkzeuge, Mess- und Analysegeräte und Fahrzeuge in ausreichender Anzahl. Die Einsatzfahrzeuge müssen gemäß § 35 StVO gekennzeichnet sein.</w:t>
      </w:r>
    </w:p>
    <w:p w14:paraId="1620D697" w14:textId="7EE44425" w:rsidR="00A47455" w:rsidRPr="00C45FB4" w:rsidRDefault="00A47455" w:rsidP="00BC2CB1">
      <w:pPr>
        <w:pStyle w:val="LV-Text"/>
        <w:rPr>
          <w:color w:val="FF0000"/>
        </w:rPr>
      </w:pPr>
      <w:r w:rsidRPr="00C45FB4">
        <w:rPr>
          <w:color w:val="000000"/>
        </w:rPr>
        <w:t>3. Die Vorschriften und Richtlinien der StVO, RSA, ZTVSA und MVAS in der jeweils aktuell gültigen Fassung sind zu beachten.</w:t>
      </w:r>
      <w:r w:rsidRPr="00C45FB4">
        <w:rPr>
          <w:color w:val="000000"/>
        </w:rPr>
        <w:br/>
        <w:t>4. Haltung eines ausreichenden Ersatzteillagers während der Laufzeit des Vertrages um notwendige Austauschteile jederzeit liefern zu können.</w:t>
      </w:r>
      <w:r w:rsidRPr="00C45FB4">
        <w:rPr>
          <w:color w:val="000000"/>
        </w:rPr>
        <w:br/>
      </w:r>
      <w:r w:rsidRPr="00C45FB4">
        <w:rPr>
          <w:color w:val="000000"/>
        </w:rPr>
        <w:br/>
      </w:r>
      <w:r w:rsidRPr="00C45FB4">
        <w:rPr>
          <w:color w:val="000000"/>
        </w:rPr>
        <w:br/>
      </w:r>
      <w:r w:rsidRPr="00C45FB4">
        <w:rPr>
          <w:b/>
          <w:bCs/>
          <w:color w:val="000000"/>
        </w:rPr>
        <w:t>§ 3 Abwicklung der Leistungen</w:t>
      </w:r>
      <w:r w:rsidRPr="00C45FB4">
        <w:rPr>
          <w:color w:val="000000"/>
        </w:rPr>
        <w:br/>
      </w:r>
      <w:r w:rsidRPr="00C45FB4">
        <w:rPr>
          <w:color w:val="000000"/>
        </w:rPr>
        <w:br/>
      </w:r>
      <w:r w:rsidRPr="0015508A">
        <w:t>(1) Alle Wartungsarbeiten an de</w:t>
      </w:r>
      <w:r w:rsidR="003C78B5" w:rsidRPr="0015508A">
        <w:t xml:space="preserve">m Velo Wave System </w:t>
      </w:r>
      <w:r w:rsidRPr="0015508A">
        <w:t>sind dem AG vorab bekannt zu geben. Der AN legt dem AG zum Ende jeden Jahres einen Wartungskalender vor, in dem verbindlich anzugeben ist, in welcher Woche des folgenden Jahres welche</w:t>
      </w:r>
      <w:r w:rsidR="007063D1" w:rsidRPr="0015508A">
        <w:t xml:space="preserve">r Standort des Velo Wave Systems </w:t>
      </w:r>
      <w:r w:rsidRPr="0015508A">
        <w:t>gewartet wird.</w:t>
      </w:r>
    </w:p>
    <w:p w14:paraId="04D51C3A" w14:textId="77777777" w:rsidR="00A47455" w:rsidRPr="00C45FB4" w:rsidRDefault="00A47455" w:rsidP="00BC2CB1">
      <w:pPr>
        <w:pStyle w:val="LV-Text"/>
        <w:rPr>
          <w:color w:val="FF0000"/>
        </w:rPr>
      </w:pPr>
    </w:p>
    <w:p w14:paraId="1F4A4EED" w14:textId="4F583D11" w:rsidR="00C45FB4" w:rsidRPr="00C45FB4" w:rsidRDefault="00A47455" w:rsidP="001C6D6D">
      <w:pPr>
        <w:pStyle w:val="LV-Text"/>
        <w:rPr>
          <w:color w:val="000000"/>
        </w:rPr>
      </w:pPr>
      <w:r w:rsidRPr="00C45FB4">
        <w:rPr>
          <w:color w:val="000000"/>
        </w:rPr>
        <w:t>(</w:t>
      </w:r>
      <w:r w:rsidR="002C2396" w:rsidRPr="00C45FB4">
        <w:rPr>
          <w:color w:val="000000"/>
        </w:rPr>
        <w:t>2</w:t>
      </w:r>
      <w:r w:rsidRPr="00C45FB4">
        <w:rPr>
          <w:color w:val="000000"/>
        </w:rPr>
        <w:t xml:space="preserve">) Bei der Planung der Wartungstermine ist außerdem zu berücksichtigen, daß die mittleren Soll-Zeitabstände nach   DIN EN 50556 VDE 0832-100 um höchstens zwei Wochen überschritten werden dürfen. Mit Zustimmung des AG dürfen an bestimmten </w:t>
      </w:r>
      <w:r w:rsidR="003C78B5" w:rsidRPr="00C45FB4">
        <w:rPr>
          <w:color w:val="000000"/>
        </w:rPr>
        <w:t xml:space="preserve">Velo Wave System Standorten </w:t>
      </w:r>
      <w:r w:rsidRPr="00C45FB4">
        <w:rPr>
          <w:color w:val="000000"/>
        </w:rPr>
        <w:t>bestimmte Wartungstermine gegenüber der Festlegung im Kalender vorgezogen werden. Dann müssen die folgenden Termine auch entsprechend früher gelegt werden, weil sonst die Bedingung, daß die mittleren Soll-Zeitabstände nach DIN EN 50556 VDE 0832-100 um höchstens zwei Wochen überschritten werden dürfen, nicht erfüllt würde.</w:t>
      </w:r>
      <w:r w:rsidRPr="00C45FB4">
        <w:rPr>
          <w:color w:val="000000"/>
        </w:rPr>
        <w:br/>
      </w:r>
      <w:r w:rsidRPr="00C45FB4">
        <w:rPr>
          <w:color w:val="000000"/>
        </w:rPr>
        <w:br/>
        <w:t>(</w:t>
      </w:r>
      <w:r w:rsidR="002C2396" w:rsidRPr="00C45FB4">
        <w:rPr>
          <w:color w:val="000000"/>
        </w:rPr>
        <w:t>3</w:t>
      </w:r>
      <w:r w:rsidRPr="00C45FB4">
        <w:rPr>
          <w:color w:val="000000"/>
        </w:rPr>
        <w:t xml:space="preserve">) Bei allen Arbeiten an </w:t>
      </w:r>
      <w:r w:rsidR="002C2396" w:rsidRPr="00C45FB4">
        <w:rPr>
          <w:color w:val="000000"/>
        </w:rPr>
        <w:t>dem Velo Wave System</w:t>
      </w:r>
      <w:r w:rsidRPr="00C45FB4">
        <w:rPr>
          <w:color w:val="000000"/>
        </w:rPr>
        <w:t xml:space="preserve">, die zu einer Abschaltung führen, sind die Termine für diese Arbeiten, wegen der </w:t>
      </w:r>
      <w:r w:rsidR="002C2396" w:rsidRPr="00C45FB4">
        <w:rPr>
          <w:color w:val="000000"/>
        </w:rPr>
        <w:t xml:space="preserve">ggf. </w:t>
      </w:r>
      <w:r w:rsidRPr="00C45FB4">
        <w:rPr>
          <w:color w:val="000000"/>
        </w:rPr>
        <w:t>erforderlichen Verkehrssicherung, rechtzeitig (mind. eine Woche vorher) mit den Mitarbeitern des städt. Bauhofs abzustimmen. Die Anweisungen von beteiligten Behörden bzw. Dienststellen sind zu beachten.</w:t>
      </w:r>
      <w:r w:rsidRPr="00C45FB4">
        <w:rPr>
          <w:color w:val="000000"/>
        </w:rPr>
        <w:br/>
      </w:r>
      <w:r w:rsidRPr="00C45FB4">
        <w:rPr>
          <w:color w:val="000000"/>
        </w:rPr>
        <w:br/>
      </w:r>
      <w:r w:rsidRPr="00C45FB4">
        <w:rPr>
          <w:color w:val="000000"/>
        </w:rPr>
        <w:lastRenderedPageBreak/>
        <w:t>(</w:t>
      </w:r>
      <w:r w:rsidR="002C2396" w:rsidRPr="00C45FB4">
        <w:rPr>
          <w:color w:val="000000"/>
        </w:rPr>
        <w:t>4</w:t>
      </w:r>
      <w:r w:rsidRPr="00C45FB4">
        <w:rPr>
          <w:color w:val="000000"/>
        </w:rPr>
        <w:t>) Grundsätzlich ist für die Wartung ein schriftlicher Bericht in folgender Form vorzulegen:</w:t>
      </w:r>
      <w:r w:rsidRPr="00C45FB4">
        <w:rPr>
          <w:color w:val="000000"/>
        </w:rPr>
        <w:br/>
      </w:r>
      <w:r w:rsidRPr="00C45FB4">
        <w:rPr>
          <w:color w:val="000000"/>
        </w:rPr>
        <w:br/>
        <w:t>Wartungsbericht:</w:t>
      </w:r>
      <w:r w:rsidRPr="00C45FB4">
        <w:rPr>
          <w:color w:val="000000"/>
        </w:rPr>
        <w:br/>
      </w:r>
      <w:r w:rsidRPr="00C45FB4">
        <w:rPr>
          <w:color w:val="000000"/>
        </w:rPr>
        <w:br/>
        <w:t xml:space="preserve">1. </w:t>
      </w:r>
      <w:r w:rsidR="00A32186" w:rsidRPr="00C45FB4">
        <w:rPr>
          <w:color w:val="000000"/>
        </w:rPr>
        <w:t xml:space="preserve">Velo Wave </w:t>
      </w:r>
      <w:r w:rsidR="00EA31C0" w:rsidRPr="00C45FB4">
        <w:rPr>
          <w:color w:val="000000"/>
        </w:rPr>
        <w:t>System</w:t>
      </w:r>
      <w:r w:rsidRPr="00C45FB4">
        <w:rPr>
          <w:color w:val="000000"/>
        </w:rPr>
        <w:t xml:space="preserve">: (Kreuzung, </w:t>
      </w:r>
      <w:r w:rsidR="00EA31C0" w:rsidRPr="00C45FB4">
        <w:rPr>
          <w:color w:val="000000"/>
        </w:rPr>
        <w:t xml:space="preserve">verbundene </w:t>
      </w:r>
      <w:r w:rsidRPr="00C45FB4">
        <w:rPr>
          <w:color w:val="000000"/>
        </w:rPr>
        <w:t>LSA-Nr.)</w:t>
      </w:r>
      <w:r w:rsidRPr="00C45FB4">
        <w:rPr>
          <w:color w:val="000000"/>
        </w:rPr>
        <w:br/>
        <w:t>2. Wartung fand statt: Datum</w:t>
      </w:r>
      <w:r w:rsidRPr="00C45FB4">
        <w:rPr>
          <w:color w:val="000000"/>
        </w:rPr>
        <w:br/>
        <w:t>3. Die Wartungsarbeiten sind entsprechend den Vorgaben der Stadt Münster ausgeführt worden.</w:t>
      </w:r>
      <w:r w:rsidRPr="00C45FB4">
        <w:rPr>
          <w:color w:val="000000"/>
        </w:rPr>
        <w:br/>
        <w:t xml:space="preserve">4. </w:t>
      </w:r>
      <w:r w:rsidR="00A32186" w:rsidRPr="00C45FB4">
        <w:rPr>
          <w:color w:val="000000"/>
        </w:rPr>
        <w:t xml:space="preserve">Velo Wave System Standort </w:t>
      </w:r>
      <w:r w:rsidRPr="00C45FB4">
        <w:rPr>
          <w:color w:val="000000"/>
        </w:rPr>
        <w:t xml:space="preserve">ausgeschaltet um: Uhrzeit, </w:t>
      </w:r>
      <w:r w:rsidR="00A32186" w:rsidRPr="00C45FB4">
        <w:rPr>
          <w:color w:val="000000"/>
        </w:rPr>
        <w:t xml:space="preserve">Velo Wave System Standort </w:t>
      </w:r>
      <w:r w:rsidRPr="00C45FB4">
        <w:rPr>
          <w:color w:val="000000"/>
        </w:rPr>
        <w:t>eingeschaltet um: Uhrzeit</w:t>
      </w:r>
      <w:r w:rsidRPr="00C45FB4">
        <w:rPr>
          <w:color w:val="000000"/>
        </w:rPr>
        <w:br/>
        <w:t>5. Die vertraglichen Leistungen wurden ausgeführt.</w:t>
      </w:r>
      <w:r w:rsidRPr="00C45FB4">
        <w:rPr>
          <w:color w:val="000000"/>
        </w:rPr>
        <w:br/>
        <w:t>6. An größeren bzw. außergewöhnlichen Arbeiten und Ersatzlieferungen ist folgendes angefallen: ...............</w:t>
      </w:r>
      <w:r w:rsidRPr="00C45FB4">
        <w:rPr>
          <w:color w:val="000000"/>
        </w:rPr>
        <w:br/>
        <w:t xml:space="preserve">7. </w:t>
      </w:r>
      <w:r w:rsidR="00A32186" w:rsidRPr="00C45FB4">
        <w:rPr>
          <w:color w:val="000000"/>
        </w:rPr>
        <w:t>Schlussvermerk</w:t>
      </w:r>
      <w:r w:rsidRPr="00C45FB4">
        <w:rPr>
          <w:color w:val="000000"/>
        </w:rPr>
        <w:t>: D</w:t>
      </w:r>
      <w:r w:rsidR="00A32186" w:rsidRPr="00C45FB4">
        <w:rPr>
          <w:color w:val="000000"/>
        </w:rPr>
        <w:t xml:space="preserve">er Velo Wave Standort </w:t>
      </w:r>
      <w:r w:rsidRPr="00C45FB4">
        <w:rPr>
          <w:color w:val="000000"/>
        </w:rPr>
        <w:t>arbeitet einwandfrei!</w:t>
      </w:r>
      <w:r w:rsidRPr="00C45FB4">
        <w:rPr>
          <w:color w:val="000000"/>
        </w:rPr>
        <w:br/>
        <w:t xml:space="preserve">8. Die nächste Überprüfung </w:t>
      </w:r>
      <w:r w:rsidR="00A32186" w:rsidRPr="00C45FB4">
        <w:rPr>
          <w:color w:val="000000"/>
        </w:rPr>
        <w:t xml:space="preserve">muss </w:t>
      </w:r>
      <w:r w:rsidRPr="00C45FB4">
        <w:rPr>
          <w:color w:val="000000"/>
        </w:rPr>
        <w:t>spätestens am ........ stattfinden.</w:t>
      </w:r>
      <w:r w:rsidRPr="00C45FB4">
        <w:rPr>
          <w:color w:val="000000"/>
        </w:rPr>
        <w:br/>
        <w:t>Das Datum ist vorgemerkt.</w:t>
      </w:r>
      <w:r w:rsidRPr="00C45FB4">
        <w:rPr>
          <w:color w:val="000000"/>
        </w:rPr>
        <w:br/>
        <w:t>9. Unterschrift des AN.</w:t>
      </w:r>
      <w:r w:rsidRPr="00C45FB4">
        <w:rPr>
          <w:color w:val="000000"/>
        </w:rPr>
        <w:br/>
      </w:r>
      <w:r w:rsidRPr="00C45FB4">
        <w:rPr>
          <w:color w:val="000000"/>
        </w:rPr>
        <w:br/>
        <w:t>(</w:t>
      </w:r>
      <w:r w:rsidR="00A32186" w:rsidRPr="00C45FB4">
        <w:rPr>
          <w:color w:val="000000"/>
        </w:rPr>
        <w:t>5</w:t>
      </w:r>
      <w:r w:rsidRPr="00C45FB4">
        <w:rPr>
          <w:color w:val="000000"/>
        </w:rPr>
        <w:t xml:space="preserve">) Zur reibungslosen Abwicklung der Leistung ist eine ständig besetzte Störungsannahmestelle durch den AN vorzuhalten. Die Störungsannahmestelle des AN </w:t>
      </w:r>
      <w:r w:rsidR="00A32186" w:rsidRPr="00C45FB4">
        <w:rPr>
          <w:color w:val="000000"/>
        </w:rPr>
        <w:t xml:space="preserve">muss </w:t>
      </w:r>
      <w:r w:rsidRPr="00C45FB4">
        <w:rPr>
          <w:color w:val="000000"/>
        </w:rPr>
        <w:t xml:space="preserve">technisch so ausgerüstet sein, dass eine automatische Weiterleitung außerhalb der üblichen Bürozeiten erfolgt. Bei Störungen an </w:t>
      </w:r>
      <w:r w:rsidR="00A32186" w:rsidRPr="00C45FB4">
        <w:rPr>
          <w:color w:val="000000"/>
        </w:rPr>
        <w:t xml:space="preserve">dem Velo Wave System </w:t>
      </w:r>
      <w:r w:rsidRPr="00C45FB4">
        <w:rPr>
          <w:color w:val="000000"/>
        </w:rPr>
        <w:t xml:space="preserve">ist die Störungsannahme durch den Teleservice automatisch zu benachrichtigen. Während der üblichen Arbeitszeit </w:t>
      </w:r>
      <w:r w:rsidR="00A32186" w:rsidRPr="00C45FB4">
        <w:rPr>
          <w:color w:val="000000"/>
        </w:rPr>
        <w:t xml:space="preserve">muss </w:t>
      </w:r>
      <w:r w:rsidRPr="00C45FB4">
        <w:rPr>
          <w:color w:val="000000"/>
        </w:rPr>
        <w:t>die Störungsannahmestelle telefonisch erreichbar sein. Ist die Störungsannahme außerhalb der üblichen Arbeitszeit und an Sonn- und Feiertagen nicht besetzt, müssen die Störmeldungen automatisch über Telefon</w:t>
      </w:r>
      <w:r w:rsidR="00A32186" w:rsidRPr="00C45FB4">
        <w:rPr>
          <w:color w:val="000000"/>
        </w:rPr>
        <w:t xml:space="preserve"> </w:t>
      </w:r>
      <w:r w:rsidRPr="00C45FB4">
        <w:rPr>
          <w:color w:val="000000"/>
        </w:rPr>
        <w:t>/</w:t>
      </w:r>
      <w:r w:rsidR="00A32186" w:rsidRPr="00C45FB4">
        <w:rPr>
          <w:color w:val="000000"/>
        </w:rPr>
        <w:t xml:space="preserve"> </w:t>
      </w:r>
      <w:r w:rsidRPr="00C45FB4">
        <w:rPr>
          <w:color w:val="000000"/>
        </w:rPr>
        <w:t>Mobiltelefon</w:t>
      </w:r>
      <w:r w:rsidR="00A32186" w:rsidRPr="00C45FB4">
        <w:rPr>
          <w:color w:val="000000"/>
        </w:rPr>
        <w:t xml:space="preserve"> </w:t>
      </w:r>
      <w:r w:rsidRPr="00C45FB4">
        <w:rPr>
          <w:color w:val="000000"/>
        </w:rPr>
        <w:t>/</w:t>
      </w:r>
      <w:r w:rsidR="00A32186" w:rsidRPr="00C45FB4">
        <w:rPr>
          <w:color w:val="000000"/>
        </w:rPr>
        <w:t xml:space="preserve"> </w:t>
      </w:r>
      <w:r w:rsidRPr="00C45FB4">
        <w:rPr>
          <w:color w:val="000000"/>
        </w:rPr>
        <w:t>elektronische Nachrichtenübermittlung an die Bereitschaft weitergeleitet werden.</w:t>
      </w:r>
      <w:r w:rsidRPr="00C45FB4">
        <w:rPr>
          <w:color w:val="000000"/>
        </w:rPr>
        <w:br/>
      </w:r>
      <w:r w:rsidRPr="00C45FB4">
        <w:rPr>
          <w:color w:val="000000"/>
        </w:rPr>
        <w:br/>
        <w:t>(</w:t>
      </w:r>
      <w:r w:rsidR="00A32186" w:rsidRPr="00C45FB4">
        <w:rPr>
          <w:color w:val="000000"/>
        </w:rPr>
        <w:t>6</w:t>
      </w:r>
      <w:r w:rsidRPr="00C45FB4">
        <w:rPr>
          <w:color w:val="000000"/>
        </w:rPr>
        <w:t xml:space="preserve">) Der AN betreibt einen Bereitschafts- und Entstörungsdienst. Dieser </w:t>
      </w:r>
      <w:r w:rsidR="00A32186" w:rsidRPr="00C45FB4">
        <w:rPr>
          <w:color w:val="000000"/>
        </w:rPr>
        <w:t xml:space="preserve">muss </w:t>
      </w:r>
      <w:r w:rsidRPr="00C45FB4">
        <w:rPr>
          <w:color w:val="000000"/>
        </w:rPr>
        <w:t xml:space="preserve">jederzeit auch nachts und an Sonn- und Feiertagen arbeiten, um die in §3 Abs. 10, 11, 12 vorgegebenen Störungsbeseitigungsfristen auch in der Hauptverkehrs- und Nachtzeit einzuhalten. Der Wartungs- und Entstörungsdienst </w:t>
      </w:r>
      <w:r w:rsidR="00A32186" w:rsidRPr="00C45FB4">
        <w:rPr>
          <w:color w:val="000000"/>
        </w:rPr>
        <w:t xml:space="preserve">muss </w:t>
      </w:r>
      <w:r w:rsidRPr="00C45FB4">
        <w:rPr>
          <w:color w:val="000000"/>
        </w:rPr>
        <w:t>auch für den AG über Mobiltelefon erreichbar sein.</w:t>
      </w:r>
      <w:r w:rsidRPr="00C45FB4">
        <w:rPr>
          <w:color w:val="000000"/>
        </w:rPr>
        <w:br/>
      </w:r>
      <w:r w:rsidRPr="00C45FB4">
        <w:rPr>
          <w:color w:val="000000"/>
        </w:rPr>
        <w:br/>
        <w:t>(</w:t>
      </w:r>
      <w:r w:rsidR="003C78B5" w:rsidRPr="00C45FB4">
        <w:rPr>
          <w:color w:val="000000"/>
        </w:rPr>
        <w:t>7</w:t>
      </w:r>
      <w:r w:rsidRPr="00C45FB4">
        <w:rPr>
          <w:color w:val="000000"/>
        </w:rPr>
        <w:t xml:space="preserve">) Bei Störungen jeglicher Art ist Art und Umfang der Störung festzuhalten und auf Anfrage dem AG in schriftlicher Form mitzuteilen. Dies ist insbesondere notwendig bei Verkehrsunfällen, durch die die Störung verursacht worden ist, oder bei Störungen, durch die ein Verkehrsunfall entstanden sein könnte. Dies gilt auch bei Anfragen vom Gericht zur Aufklärung des Hergangs eines Verkehrsunfalles. Der Störbericht </w:t>
      </w:r>
      <w:r w:rsidR="00A32186" w:rsidRPr="00C45FB4">
        <w:rPr>
          <w:color w:val="000000"/>
        </w:rPr>
        <w:t xml:space="preserve">muss </w:t>
      </w:r>
      <w:r w:rsidRPr="00C45FB4">
        <w:rPr>
          <w:color w:val="000000"/>
        </w:rPr>
        <w:t>folgendes beinhalten:</w:t>
      </w:r>
      <w:r w:rsidRPr="00C45FB4">
        <w:rPr>
          <w:color w:val="000000"/>
        </w:rPr>
        <w:br/>
      </w:r>
      <w:r w:rsidRPr="00C45FB4">
        <w:rPr>
          <w:color w:val="000000"/>
        </w:rPr>
        <w:br/>
        <w:t>Störungsbericht:</w:t>
      </w:r>
      <w:r w:rsidRPr="00C45FB4">
        <w:rPr>
          <w:color w:val="000000"/>
        </w:rPr>
        <w:br/>
      </w:r>
      <w:r w:rsidRPr="00C45FB4">
        <w:rPr>
          <w:color w:val="000000"/>
        </w:rPr>
        <w:br/>
        <w:t xml:space="preserve">1. </w:t>
      </w:r>
      <w:r w:rsidR="00EA31C0" w:rsidRPr="00C45FB4">
        <w:rPr>
          <w:color w:val="000000"/>
        </w:rPr>
        <w:t>Velo Wave System: (Kreuzung, verbundene LSA-Nr.)</w:t>
      </w:r>
      <w:r w:rsidRPr="00C45FB4">
        <w:rPr>
          <w:color w:val="000000"/>
        </w:rPr>
        <w:br/>
        <w:t>2. Tag und Uhrzeit der Störung</w:t>
      </w:r>
      <w:r w:rsidRPr="00C45FB4">
        <w:rPr>
          <w:color w:val="000000"/>
        </w:rPr>
        <w:br/>
        <w:t>3. festgestellt bzw. gemeldet durch wen?, wie? (mündlich, telefonisch, über Funk)</w:t>
      </w:r>
      <w:r w:rsidRPr="00C45FB4">
        <w:rPr>
          <w:color w:val="000000"/>
        </w:rPr>
        <w:br/>
        <w:t>4. Schaden oder Störung</w:t>
      </w:r>
      <w:r w:rsidRPr="00C45FB4">
        <w:rPr>
          <w:color w:val="000000"/>
        </w:rPr>
        <w:br/>
        <w:t>5. Ursache oder Verursacher</w:t>
      </w:r>
      <w:r w:rsidRPr="00C45FB4">
        <w:rPr>
          <w:color w:val="000000"/>
        </w:rPr>
        <w:br/>
        <w:t>6. Störungsbeseitigung: Tag, Uhrzeit, Art der Arbeit, Ersatzteile, Name des Monteurs</w:t>
      </w:r>
      <w:r w:rsidRPr="00C45FB4">
        <w:rPr>
          <w:color w:val="000000"/>
        </w:rPr>
        <w:br/>
        <w:t xml:space="preserve">7. Schlußvermerk: </w:t>
      </w:r>
      <w:r w:rsidR="00EA31C0" w:rsidRPr="00C45FB4">
        <w:rPr>
          <w:color w:val="000000"/>
        </w:rPr>
        <w:t xml:space="preserve">Das Velo Wave System </w:t>
      </w:r>
      <w:r w:rsidRPr="00C45FB4">
        <w:rPr>
          <w:color w:val="000000"/>
        </w:rPr>
        <w:t>arbeitet wieder einwandfrei!</w:t>
      </w:r>
      <w:r w:rsidRPr="00C45FB4">
        <w:rPr>
          <w:color w:val="000000"/>
        </w:rPr>
        <w:br/>
        <w:t>8. Unterschrift des AN</w:t>
      </w:r>
      <w:r w:rsidRPr="00C45FB4">
        <w:rPr>
          <w:color w:val="000000"/>
        </w:rPr>
        <w:br/>
      </w:r>
      <w:r w:rsidRPr="00C45FB4">
        <w:rPr>
          <w:color w:val="000000"/>
        </w:rPr>
        <w:br/>
        <w:t>(</w:t>
      </w:r>
      <w:r w:rsidR="003C78B5" w:rsidRPr="00C45FB4">
        <w:rPr>
          <w:color w:val="000000"/>
        </w:rPr>
        <w:t>8</w:t>
      </w:r>
      <w:r w:rsidRPr="00C45FB4">
        <w:rPr>
          <w:color w:val="000000"/>
        </w:rPr>
        <w:t xml:space="preserve">) </w:t>
      </w:r>
    </w:p>
    <w:p w14:paraId="11394121" w14:textId="77777777" w:rsidR="00C45FB4" w:rsidRPr="00C45FB4" w:rsidRDefault="00C45FB4" w:rsidP="001C6D6D">
      <w:pPr>
        <w:pStyle w:val="LV-Text"/>
        <w:rPr>
          <w:color w:val="000000"/>
        </w:rPr>
      </w:pPr>
      <w:r w:rsidRPr="00C45FB4">
        <w:rPr>
          <w:color w:val="000000"/>
        </w:rPr>
        <w:t xml:space="preserve">Der AN verpflichtet sich, bei Störungen die Betriebsbereitschaft des Gesamtsystems gemäß Ziffer 5.1.1.2 EVB-IT Systemvertrag (vgl. Anlage 5 EVB-IT Systemvertrag und Anlage 6 EVB-IT AGB) wiederherzustellen und angemessene Maßnahmen mit dem Ziel zu ergreifen, das Auftreten zukünftiger Störungen des Gesamtsystems zu vermeiden. Die Regelungen in Bezug auf Reaktionszeit und Wiederherstellungszeit usw. sind dem EVB-IT Systemvertrag zu entnehmen. Hier sind Reaktionszeiten und Wiederherstellungszeiten nach Mangelklassen (betriebsverhindernder Mangel, betriebsbehindernder Mangel, leichter Mangel) definiert. Gemäß EVB-IT Systemvertrags (Position „14.4.1 Reaktions- und Wiederherstellungszeiten“) werden die in Abbildung 7 dargestellten Reaktions- und </w:t>
      </w:r>
      <w:r w:rsidRPr="00C45FB4">
        <w:rPr>
          <w:color w:val="000000"/>
        </w:rPr>
        <w:lastRenderedPageBreak/>
        <w:t xml:space="preserve">Wiederherstellungszeiten zwischen dem AG und dem AN vereinbart. Der AN gewährt eine telefonische, deutschsprachige Unterstützung (Hotline 24h / 7 Tage) für Störungsmeldungen seitens des AG. </w:t>
      </w:r>
    </w:p>
    <w:p w14:paraId="47156AA6" w14:textId="0085205D" w:rsidR="00C45FB4" w:rsidRPr="00C45FB4" w:rsidRDefault="00C45FB4" w:rsidP="001C6D6D">
      <w:pPr>
        <w:pStyle w:val="LV-Text"/>
        <w:rPr>
          <w:color w:val="000000"/>
        </w:rPr>
      </w:pPr>
      <w:r w:rsidRPr="00C45FB4">
        <w:rPr>
          <w:noProof/>
        </w:rPr>
        <mc:AlternateContent>
          <mc:Choice Requires="wps">
            <w:drawing>
              <wp:anchor distT="0" distB="0" distL="114300" distR="114300" simplePos="0" relativeHeight="251664384" behindDoc="0" locked="0" layoutInCell="1" allowOverlap="1" wp14:anchorId="55330F96" wp14:editId="371A12A3">
                <wp:simplePos x="0" y="0"/>
                <wp:positionH relativeFrom="margin">
                  <wp:posOffset>4338320</wp:posOffset>
                </wp:positionH>
                <wp:positionV relativeFrom="paragraph">
                  <wp:posOffset>1188085</wp:posOffset>
                </wp:positionV>
                <wp:extent cx="1116330" cy="227965"/>
                <wp:effectExtent l="0" t="0" r="26670" b="19685"/>
                <wp:wrapNone/>
                <wp:docPr id="595964329" name="Rechteck 1"/>
                <wp:cNvGraphicFramePr/>
                <a:graphic xmlns:a="http://schemas.openxmlformats.org/drawingml/2006/main">
                  <a:graphicData uri="http://schemas.microsoft.com/office/word/2010/wordprocessingShape">
                    <wps:wsp>
                      <wps:cNvSpPr/>
                      <wps:spPr>
                        <a:xfrm>
                          <a:off x="0" y="0"/>
                          <a:ext cx="1116330" cy="22796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CF68B4" w14:textId="77777777" w:rsidR="00C45FB4" w:rsidRDefault="00C45FB4" w:rsidP="00C45FB4">
                            <w:pPr>
                              <w:jc w:val="center"/>
                              <w:rPr>
                                <w:color w:val="0D0D0D" w:themeColor="text1" w:themeTint="F2"/>
                              </w:rPr>
                            </w:pPr>
                            <w:r>
                              <w:rPr>
                                <w:color w:val="0D0D0D" w:themeColor="text1" w:themeTint="F2"/>
                              </w:rPr>
                              <w:t>192</w:t>
                            </w:r>
                            <w:r w:rsidRPr="009746C4">
                              <w:rPr>
                                <w:color w:val="0D0D0D" w:themeColor="text1" w:themeTint="F2"/>
                              </w:rPr>
                              <w:t>h</w:t>
                            </w:r>
                          </w:p>
                          <w:p w14:paraId="66F07EE8" w14:textId="77777777" w:rsidR="00C45FB4" w:rsidRPr="009746C4" w:rsidRDefault="00C45FB4" w:rsidP="00C45FB4">
                            <w:pPr>
                              <w:jc w:val="center"/>
                              <w:rPr>
                                <w:color w:val="0D0D0D" w:themeColor="text1" w:themeTint="F2"/>
                              </w:rPr>
                            </w:pPr>
                            <w:r>
                              <w:rPr>
                                <w:color w:val="0D0D0D" w:themeColor="text1" w:themeTint="F2"/>
                              </w:rPr>
                              <w:t>48</w:t>
                            </w:r>
                            <w:r w:rsidRPr="009746C4">
                              <w:rPr>
                                <w:color w:val="0D0D0D" w:themeColor="text1" w:themeTint="F2"/>
                              </w:rPr>
                              <w:t>h</w:t>
                            </w:r>
                          </w:p>
                          <w:p w14:paraId="334168FE" w14:textId="77777777" w:rsidR="00C45FB4" w:rsidRDefault="00C45FB4" w:rsidP="00C45FB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330F96" id="Rechteck 1" o:spid="_x0000_s1026" style="position:absolute;margin-left:341.6pt;margin-top:93.55pt;width:87.9pt;height:17.95pt;z-index:2516643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" fillcolor="white [3212]" strokecolor="white [3212]" strokeweight="1pt">
                <v:textbox inset="0,0,0,0">
                  <w:txbxContent>
                    <w:p w14:paraId="23CF68B4" w14:textId="77777777" w:rsidR="00C45FB4" w:rsidRDefault="00C45FB4" w:rsidP="00C45FB4">
                      <w:pPr>
                        <w:jc w:val="center"/>
                        <w:rPr>
                          <w:color w:val="0D0D0D" w:themeColor="text1" w:themeTint="F2"/>
                        </w:rPr>
                      </w:pPr>
                      <w:r>
                        <w:rPr>
                          <w:color w:val="0D0D0D" w:themeColor="text1" w:themeTint="F2"/>
                        </w:rPr>
                        <w:t>192</w:t>
                      </w:r>
                      <w:r w:rsidRPr="009746C4">
                        <w:rPr>
                          <w:color w:val="0D0D0D" w:themeColor="text1" w:themeTint="F2"/>
                        </w:rPr>
                        <w:t>h</w:t>
                      </w:r>
                    </w:p>
                    <w:p w14:paraId="66F07EE8" w14:textId="77777777" w:rsidR="00C45FB4" w:rsidRPr="009746C4" w:rsidRDefault="00C45FB4" w:rsidP="00C45FB4">
                      <w:pPr>
                        <w:jc w:val="center"/>
                        <w:rPr>
                          <w:color w:val="0D0D0D" w:themeColor="text1" w:themeTint="F2"/>
                        </w:rPr>
                      </w:pPr>
                      <w:r>
                        <w:rPr>
                          <w:color w:val="0D0D0D" w:themeColor="text1" w:themeTint="F2"/>
                        </w:rPr>
                        <w:t>48</w:t>
                      </w:r>
                      <w:r w:rsidRPr="009746C4">
                        <w:rPr>
                          <w:color w:val="0D0D0D" w:themeColor="text1" w:themeTint="F2"/>
                        </w:rPr>
                        <w:t>h</w:t>
                      </w:r>
                    </w:p>
                    <w:p w14:paraId="334168FE" w14:textId="77777777" w:rsidR="00C45FB4" w:rsidRDefault="00C45FB4" w:rsidP="00C45FB4"/>
                  </w:txbxContent>
                </v:textbox>
                <w10:wrap anchorx="margin"/>
              </v:rect>
            </w:pict>
          </mc:Fallback>
        </mc:AlternateContent>
      </w:r>
      <w:r w:rsidRPr="00C45FB4">
        <w:rPr>
          <w:noProof/>
        </w:rPr>
        <mc:AlternateContent>
          <mc:Choice Requires="wps">
            <w:drawing>
              <wp:anchor distT="0" distB="0" distL="114300" distR="114300" simplePos="0" relativeHeight="251663360" behindDoc="0" locked="0" layoutInCell="1" allowOverlap="1" wp14:anchorId="29A68BFB" wp14:editId="08DA3B1A">
                <wp:simplePos x="0" y="0"/>
                <wp:positionH relativeFrom="column">
                  <wp:posOffset>4320540</wp:posOffset>
                </wp:positionH>
                <wp:positionV relativeFrom="paragraph">
                  <wp:posOffset>869315</wp:posOffset>
                </wp:positionV>
                <wp:extent cx="1116330" cy="227965"/>
                <wp:effectExtent l="0" t="0" r="26670" b="19685"/>
                <wp:wrapNone/>
                <wp:docPr id="1864497190" name="Rechteck 1"/>
                <wp:cNvGraphicFramePr/>
                <a:graphic xmlns:a="http://schemas.openxmlformats.org/drawingml/2006/main">
                  <a:graphicData uri="http://schemas.microsoft.com/office/word/2010/wordprocessingShape">
                    <wps:wsp>
                      <wps:cNvSpPr/>
                      <wps:spPr>
                        <a:xfrm>
                          <a:off x="0" y="0"/>
                          <a:ext cx="1116330" cy="22796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557CE8" w14:textId="77777777" w:rsidR="00C45FB4" w:rsidRPr="009746C4" w:rsidRDefault="00C45FB4" w:rsidP="00C45FB4">
                            <w:pPr>
                              <w:jc w:val="center"/>
                              <w:rPr>
                                <w:color w:val="0D0D0D" w:themeColor="text1" w:themeTint="F2"/>
                              </w:rPr>
                            </w:pPr>
                            <w:r>
                              <w:rPr>
                                <w:color w:val="0D0D0D" w:themeColor="text1" w:themeTint="F2"/>
                              </w:rPr>
                              <w:t>24</w:t>
                            </w:r>
                            <w:r w:rsidRPr="009746C4">
                              <w:rPr>
                                <w:color w:val="0D0D0D" w:themeColor="text1" w:themeTint="F2"/>
                              </w:rPr>
                              <w:t>h</w:t>
                            </w:r>
                          </w:p>
                          <w:p w14:paraId="66A58FBE" w14:textId="77777777" w:rsidR="00C45FB4" w:rsidRDefault="00C45FB4" w:rsidP="00C45FB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A68BFB" id="_x0000_s1027" style="position:absolute;margin-left:340.2pt;margin-top:68.45pt;width:87.9pt;height:17.9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" fillcolor="white [3212]" strokecolor="white [3212]" strokeweight="1pt">
                <v:textbox inset="0,0,0,0">
                  <w:txbxContent>
                    <w:p w14:paraId="2C557CE8" w14:textId="77777777" w:rsidR="00C45FB4" w:rsidRPr="009746C4" w:rsidRDefault="00C45FB4" w:rsidP="00C45FB4">
                      <w:pPr>
                        <w:jc w:val="center"/>
                        <w:rPr>
                          <w:color w:val="0D0D0D" w:themeColor="text1" w:themeTint="F2"/>
                        </w:rPr>
                      </w:pPr>
                      <w:r>
                        <w:rPr>
                          <w:color w:val="0D0D0D" w:themeColor="text1" w:themeTint="F2"/>
                        </w:rPr>
                        <w:t>24</w:t>
                      </w:r>
                      <w:r w:rsidRPr="009746C4">
                        <w:rPr>
                          <w:color w:val="0D0D0D" w:themeColor="text1" w:themeTint="F2"/>
                        </w:rPr>
                        <w:t>h</w:t>
                      </w:r>
                    </w:p>
                    <w:p w14:paraId="66A58FBE" w14:textId="77777777" w:rsidR="00C45FB4" w:rsidRDefault="00C45FB4" w:rsidP="00C45FB4"/>
                  </w:txbxContent>
                </v:textbox>
              </v:rect>
            </w:pict>
          </mc:Fallback>
        </mc:AlternateContent>
      </w:r>
      <w:r w:rsidRPr="00C45FB4">
        <w:rPr>
          <w:noProof/>
        </w:rPr>
        <mc:AlternateContent>
          <mc:Choice Requires="wps">
            <w:drawing>
              <wp:anchor distT="0" distB="0" distL="114300" distR="114300" simplePos="0" relativeHeight="251662336" behindDoc="0" locked="0" layoutInCell="1" allowOverlap="1" wp14:anchorId="6A102770" wp14:editId="60CF3968">
                <wp:simplePos x="0" y="0"/>
                <wp:positionH relativeFrom="column">
                  <wp:posOffset>4321175</wp:posOffset>
                </wp:positionH>
                <wp:positionV relativeFrom="paragraph">
                  <wp:posOffset>549910</wp:posOffset>
                </wp:positionV>
                <wp:extent cx="1116330" cy="227965"/>
                <wp:effectExtent l="0" t="0" r="26670" b="19685"/>
                <wp:wrapNone/>
                <wp:docPr id="1275849773" name="Rechteck 1"/>
                <wp:cNvGraphicFramePr/>
                <a:graphic xmlns:a="http://schemas.openxmlformats.org/drawingml/2006/main">
                  <a:graphicData uri="http://schemas.microsoft.com/office/word/2010/wordprocessingShape">
                    <wps:wsp>
                      <wps:cNvSpPr/>
                      <wps:spPr>
                        <a:xfrm>
                          <a:off x="0" y="0"/>
                          <a:ext cx="1116330" cy="22796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7CF26C" w14:textId="77777777" w:rsidR="00C45FB4" w:rsidRPr="009746C4" w:rsidRDefault="00C45FB4" w:rsidP="00C45FB4">
                            <w:pPr>
                              <w:jc w:val="center"/>
                              <w:rPr>
                                <w:color w:val="0D0D0D" w:themeColor="text1" w:themeTint="F2"/>
                              </w:rPr>
                            </w:pPr>
                            <w:r>
                              <w:rPr>
                                <w:color w:val="0D0D0D" w:themeColor="text1" w:themeTint="F2"/>
                              </w:rPr>
                              <w:t>2</w:t>
                            </w:r>
                            <w:r w:rsidRPr="009746C4">
                              <w:rPr>
                                <w:color w:val="0D0D0D" w:themeColor="text1" w:themeTint="F2"/>
                              </w:rPr>
                              <w:t>4h</w:t>
                            </w:r>
                          </w:p>
                          <w:p w14:paraId="146CF7CC" w14:textId="77777777" w:rsidR="00C45FB4" w:rsidRDefault="00C45FB4" w:rsidP="00C45FB4"/>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A102770" id="_x0000_s1028" style="position:absolute;margin-left:340.25pt;margin-top:43.3pt;width:87.9pt;height:17.9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" fillcolor="white [3212]" strokecolor="white [3212]" strokeweight="1pt">
                <v:textbox inset="0,0,0,0">
                  <w:txbxContent>
                    <w:p w14:paraId="407CF26C" w14:textId="77777777" w:rsidR="00C45FB4" w:rsidRPr="009746C4" w:rsidRDefault="00C45FB4" w:rsidP="00C45FB4">
                      <w:pPr>
                        <w:jc w:val="center"/>
                        <w:rPr>
                          <w:color w:val="0D0D0D" w:themeColor="text1" w:themeTint="F2"/>
                        </w:rPr>
                      </w:pPr>
                      <w:r>
                        <w:rPr>
                          <w:color w:val="0D0D0D" w:themeColor="text1" w:themeTint="F2"/>
                        </w:rPr>
                        <w:t>2</w:t>
                      </w:r>
                      <w:r w:rsidRPr="009746C4">
                        <w:rPr>
                          <w:color w:val="0D0D0D" w:themeColor="text1" w:themeTint="F2"/>
                        </w:rPr>
                        <w:t>4h</w:t>
                      </w:r>
                    </w:p>
                    <w:p w14:paraId="146CF7CC" w14:textId="77777777" w:rsidR="00C45FB4" w:rsidRDefault="00C45FB4" w:rsidP="00C45FB4"/>
                  </w:txbxContent>
                </v:textbox>
              </v:rect>
            </w:pict>
          </mc:Fallback>
        </mc:AlternateContent>
      </w:r>
      <w:r w:rsidRPr="00C45FB4">
        <w:rPr>
          <w:noProof/>
        </w:rPr>
        <mc:AlternateContent>
          <mc:Choice Requires="wps">
            <w:drawing>
              <wp:anchor distT="0" distB="0" distL="114300" distR="114300" simplePos="0" relativeHeight="251661312" behindDoc="0" locked="0" layoutInCell="1" allowOverlap="1" wp14:anchorId="5EF26B8F" wp14:editId="78A4AEB4">
                <wp:simplePos x="0" y="0"/>
                <wp:positionH relativeFrom="margin">
                  <wp:posOffset>2448560</wp:posOffset>
                </wp:positionH>
                <wp:positionV relativeFrom="paragraph">
                  <wp:posOffset>1193800</wp:posOffset>
                </wp:positionV>
                <wp:extent cx="1116330" cy="227965"/>
                <wp:effectExtent l="0" t="0" r="26670" b="19685"/>
                <wp:wrapNone/>
                <wp:docPr id="494593743" name="Rechteck 1"/>
                <wp:cNvGraphicFramePr/>
                <a:graphic xmlns:a="http://schemas.openxmlformats.org/drawingml/2006/main">
                  <a:graphicData uri="http://schemas.microsoft.com/office/word/2010/wordprocessingShape">
                    <wps:wsp>
                      <wps:cNvSpPr/>
                      <wps:spPr>
                        <a:xfrm>
                          <a:off x="0" y="0"/>
                          <a:ext cx="1116330" cy="22796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3385DC" w14:textId="77777777" w:rsidR="00C45FB4" w:rsidRPr="009746C4" w:rsidRDefault="00C45FB4" w:rsidP="00C45FB4">
                            <w:pPr>
                              <w:jc w:val="center"/>
                              <w:rPr>
                                <w:color w:val="0D0D0D" w:themeColor="text1" w:themeTint="F2"/>
                              </w:rPr>
                            </w:pPr>
                            <w:r>
                              <w:rPr>
                                <w:color w:val="0D0D0D" w:themeColor="text1" w:themeTint="F2"/>
                              </w:rPr>
                              <w:t>2</w:t>
                            </w:r>
                            <w:r w:rsidRPr="009746C4">
                              <w:rPr>
                                <w:color w:val="0D0D0D" w:themeColor="text1" w:themeTint="F2"/>
                              </w:rPr>
                              <w: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EF26B8F" id="_x0000_s1029" style="position:absolute;margin-left:192.8pt;margin-top:94pt;width:87.9pt;height:17.95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" fillcolor="white [3212]" strokecolor="white [3212]" strokeweight="1pt">
                <v:textbox inset="0,0,0,0">
                  <w:txbxContent>
                    <w:p w14:paraId="103385DC" w14:textId="77777777" w:rsidR="00C45FB4" w:rsidRPr="009746C4" w:rsidRDefault="00C45FB4" w:rsidP="00C45FB4">
                      <w:pPr>
                        <w:jc w:val="center"/>
                        <w:rPr>
                          <w:color w:val="0D0D0D" w:themeColor="text1" w:themeTint="F2"/>
                        </w:rPr>
                      </w:pPr>
                      <w:r>
                        <w:rPr>
                          <w:color w:val="0D0D0D" w:themeColor="text1" w:themeTint="F2"/>
                        </w:rPr>
                        <w:t>2</w:t>
                      </w:r>
                      <w:r w:rsidRPr="009746C4">
                        <w:rPr>
                          <w:color w:val="0D0D0D" w:themeColor="text1" w:themeTint="F2"/>
                        </w:rPr>
                        <w:t>h</w:t>
                      </w:r>
                    </w:p>
                  </w:txbxContent>
                </v:textbox>
                <w10:wrap anchorx="margin"/>
              </v:rect>
            </w:pict>
          </mc:Fallback>
        </mc:AlternateContent>
      </w:r>
      <w:r w:rsidRPr="00C45FB4">
        <w:rPr>
          <w:noProof/>
        </w:rPr>
        <mc:AlternateContent>
          <mc:Choice Requires="wps">
            <w:drawing>
              <wp:anchor distT="0" distB="0" distL="114300" distR="114300" simplePos="0" relativeHeight="251660288" behindDoc="0" locked="0" layoutInCell="1" allowOverlap="1" wp14:anchorId="01023A68" wp14:editId="2D823E81">
                <wp:simplePos x="0" y="0"/>
                <wp:positionH relativeFrom="column">
                  <wp:posOffset>2430780</wp:posOffset>
                </wp:positionH>
                <wp:positionV relativeFrom="paragraph">
                  <wp:posOffset>875030</wp:posOffset>
                </wp:positionV>
                <wp:extent cx="1116330" cy="227965"/>
                <wp:effectExtent l="0" t="0" r="26670" b="19685"/>
                <wp:wrapNone/>
                <wp:docPr id="1009655563" name="Rechteck 1"/>
                <wp:cNvGraphicFramePr/>
                <a:graphic xmlns:a="http://schemas.openxmlformats.org/drawingml/2006/main">
                  <a:graphicData uri="http://schemas.microsoft.com/office/word/2010/wordprocessingShape">
                    <wps:wsp>
                      <wps:cNvSpPr/>
                      <wps:spPr>
                        <a:xfrm>
                          <a:off x="0" y="0"/>
                          <a:ext cx="1116330" cy="227965"/>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44E8B29" w14:textId="77777777" w:rsidR="00C45FB4" w:rsidRDefault="00C45FB4" w:rsidP="00C45FB4">
                            <w:pPr>
                              <w:jc w:val="center"/>
                              <w:rPr>
                                <w:color w:val="0D0D0D" w:themeColor="text1" w:themeTint="F2"/>
                              </w:rPr>
                            </w:pPr>
                            <w:r>
                              <w:rPr>
                                <w:color w:val="0D0D0D" w:themeColor="text1" w:themeTint="F2"/>
                              </w:rPr>
                              <w:t>2</w:t>
                            </w:r>
                            <w:r w:rsidRPr="009746C4">
                              <w:rPr>
                                <w:color w:val="0D0D0D" w:themeColor="text1" w:themeTint="F2"/>
                              </w:rPr>
                              <w:t>h</w:t>
                            </w:r>
                          </w:p>
                          <w:p w14:paraId="443D7ABD" w14:textId="77777777" w:rsidR="00C45FB4" w:rsidRPr="009746C4" w:rsidRDefault="00C45FB4" w:rsidP="00C45FB4">
                            <w:pPr>
                              <w:jc w:val="center"/>
                              <w:rPr>
                                <w:color w:val="0D0D0D" w:themeColor="text1" w:themeTint="F2"/>
                              </w:rPr>
                            </w:pPr>
                            <w:r w:rsidRPr="009746C4">
                              <w:rPr>
                                <w:color w:val="0D0D0D" w:themeColor="text1" w:themeTint="F2"/>
                              </w:rPr>
                              <w:t>4h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1023A68" id="_x0000_s1030" style="position:absolute;margin-left:191.4pt;margin-top:68.9pt;width:87.9pt;height:17.9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" fillcolor="white [3212]" strokecolor="white [3212]" strokeweight="1pt">
                <v:textbox inset="0,0,0,0">
                  <w:txbxContent>
                    <w:p w14:paraId="344E8B29" w14:textId="77777777" w:rsidR="00C45FB4" w:rsidRDefault="00C45FB4" w:rsidP="00C45FB4">
                      <w:pPr>
                        <w:jc w:val="center"/>
                        <w:rPr>
                          <w:color w:val="0D0D0D" w:themeColor="text1" w:themeTint="F2"/>
                        </w:rPr>
                      </w:pPr>
                      <w:r>
                        <w:rPr>
                          <w:color w:val="0D0D0D" w:themeColor="text1" w:themeTint="F2"/>
                        </w:rPr>
                        <w:t>2</w:t>
                      </w:r>
                      <w:r w:rsidRPr="009746C4">
                        <w:rPr>
                          <w:color w:val="0D0D0D" w:themeColor="text1" w:themeTint="F2"/>
                        </w:rPr>
                        <w:t>h</w:t>
                      </w:r>
                    </w:p>
                    <w:p w14:paraId="443D7ABD" w14:textId="77777777" w:rsidR="00C45FB4" w:rsidRPr="009746C4" w:rsidRDefault="00C45FB4" w:rsidP="00C45FB4">
                      <w:pPr>
                        <w:jc w:val="center"/>
                        <w:rPr>
                          <w:color w:val="0D0D0D" w:themeColor="text1" w:themeTint="F2"/>
                        </w:rPr>
                      </w:pPr>
                      <w:r w:rsidRPr="009746C4">
                        <w:rPr>
                          <w:color w:val="0D0D0D" w:themeColor="text1" w:themeTint="F2"/>
                        </w:rPr>
                        <w:t>4h</w:t>
                      </w:r>
                    </w:p>
                  </w:txbxContent>
                </v:textbox>
              </v:rect>
            </w:pict>
          </mc:Fallback>
        </mc:AlternateContent>
      </w:r>
      <w:r w:rsidRPr="00C45FB4">
        <w:rPr>
          <w:noProof/>
        </w:rPr>
        <mc:AlternateContent>
          <mc:Choice Requires="wps">
            <w:drawing>
              <wp:anchor distT="0" distB="0" distL="114300" distR="114300" simplePos="0" relativeHeight="251659264" behindDoc="0" locked="0" layoutInCell="1" allowOverlap="1" wp14:anchorId="3C99C589" wp14:editId="534CB1B1">
                <wp:simplePos x="0" y="0"/>
                <wp:positionH relativeFrom="column">
                  <wp:posOffset>2431988</wp:posOffset>
                </wp:positionH>
                <wp:positionV relativeFrom="paragraph">
                  <wp:posOffset>556098</wp:posOffset>
                </wp:positionV>
                <wp:extent cx="1116623" cy="228013"/>
                <wp:effectExtent l="0" t="0" r="26670" b="19685"/>
                <wp:wrapNone/>
                <wp:docPr id="312464145" name="Rechteck 1"/>
                <wp:cNvGraphicFramePr/>
                <a:graphic xmlns:a="http://schemas.openxmlformats.org/drawingml/2006/main">
                  <a:graphicData uri="http://schemas.microsoft.com/office/word/2010/wordprocessingShape">
                    <wps:wsp>
                      <wps:cNvSpPr/>
                      <wps:spPr>
                        <a:xfrm>
                          <a:off x="0" y="0"/>
                          <a:ext cx="1116623" cy="228013"/>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CC0116" w14:textId="77777777" w:rsidR="00C45FB4" w:rsidRPr="009746C4" w:rsidRDefault="00C45FB4" w:rsidP="00C45FB4">
                            <w:pPr>
                              <w:jc w:val="center"/>
                              <w:rPr>
                                <w:color w:val="0D0D0D" w:themeColor="text1" w:themeTint="F2"/>
                              </w:rPr>
                            </w:pPr>
                            <w:r>
                              <w:rPr>
                                <w:color w:val="0D0D0D" w:themeColor="text1" w:themeTint="F2"/>
                              </w:rPr>
                              <w:t>2</w:t>
                            </w:r>
                            <w:r w:rsidRPr="009746C4">
                              <w:rPr>
                                <w:color w:val="0D0D0D" w:themeColor="text1" w:themeTint="F2"/>
                              </w:rPr>
                              <w:t>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99C589" id="_x0000_s1031" style="position:absolute;margin-left:191.5pt;margin-top:43.8pt;width:87.9pt;height:17.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" fillcolor="white [3212]" strokecolor="white [3212]" strokeweight="1pt">
                <v:textbox inset="0,0,0,0">
                  <w:txbxContent>
                    <w:p w14:paraId="36CC0116" w14:textId="77777777" w:rsidR="00C45FB4" w:rsidRPr="009746C4" w:rsidRDefault="00C45FB4" w:rsidP="00C45FB4">
                      <w:pPr>
                        <w:jc w:val="center"/>
                        <w:rPr>
                          <w:color w:val="0D0D0D" w:themeColor="text1" w:themeTint="F2"/>
                        </w:rPr>
                      </w:pPr>
                      <w:r>
                        <w:rPr>
                          <w:color w:val="0D0D0D" w:themeColor="text1" w:themeTint="F2"/>
                        </w:rPr>
                        <w:t>2</w:t>
                      </w:r>
                      <w:r w:rsidRPr="009746C4">
                        <w:rPr>
                          <w:color w:val="0D0D0D" w:themeColor="text1" w:themeTint="F2"/>
                        </w:rPr>
                        <w:t>h</w:t>
                      </w:r>
                    </w:p>
                  </w:txbxContent>
                </v:textbox>
              </v:rect>
            </w:pict>
          </mc:Fallback>
        </mc:AlternateContent>
      </w:r>
      <w:r w:rsidRPr="00C45FB4">
        <w:rPr>
          <w:noProof/>
        </w:rPr>
        <w:drawing>
          <wp:inline distT="0" distB="0" distL="0" distR="0" wp14:anchorId="40CA0AF1" wp14:editId="4A928DCF">
            <wp:extent cx="5972810" cy="1556191"/>
            <wp:effectExtent l="0" t="0" r="0" b="6350"/>
            <wp:docPr id="611201080" name="Grafik 2" descr="Leichter Mangel.&#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201080" name="Grafik 2" descr="Leichter Mangel.&#10;&#10;KI-generierte Inhalte können fehlerhaft sei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72810" cy="1556191"/>
                    </a:xfrm>
                    <a:prstGeom prst="rect">
                      <a:avLst/>
                    </a:prstGeom>
                    <a:noFill/>
                  </pic:spPr>
                </pic:pic>
              </a:graphicData>
            </a:graphic>
          </wp:inline>
        </w:drawing>
      </w:r>
    </w:p>
    <w:p w14:paraId="21467B55" w14:textId="77777777" w:rsidR="00C45FB4" w:rsidRPr="0015508A" w:rsidRDefault="00C45FB4" w:rsidP="00C45FB4">
      <w:pPr>
        <w:spacing w:after="0"/>
        <w:rPr>
          <w:color w:val="000000"/>
          <w:sz w:val="20"/>
          <w:szCs w:val="20"/>
        </w:rPr>
      </w:pPr>
      <w:r w:rsidRPr="0015508A">
        <w:rPr>
          <w:color w:val="000000"/>
          <w:sz w:val="20"/>
          <w:szCs w:val="20"/>
        </w:rPr>
        <w:t>// Reaktions-* und Wiederherstellungszeiten* beginnen ausschließlich mit dem Zugang der Mängelmeldung während der Servicezeiten und laufen ausschließlich während der vereinbarten Servicezeiten. //</w:t>
      </w:r>
    </w:p>
    <w:p w14:paraId="19F48222" w14:textId="77777777" w:rsidR="00C45FB4" w:rsidRPr="00C45FB4" w:rsidRDefault="00C45FB4" w:rsidP="001C6D6D">
      <w:pPr>
        <w:pStyle w:val="LV-Text"/>
        <w:rPr>
          <w:color w:val="000000"/>
        </w:rPr>
      </w:pPr>
    </w:p>
    <w:p w14:paraId="7FAF4722" w14:textId="79E569F5" w:rsidR="00A47455" w:rsidRPr="00C45FB4" w:rsidRDefault="00A47455" w:rsidP="001C6D6D">
      <w:pPr>
        <w:pStyle w:val="LV-Text"/>
        <w:rPr>
          <w:color w:val="000000"/>
        </w:rPr>
      </w:pPr>
      <w:r w:rsidRPr="00C45FB4">
        <w:rPr>
          <w:color w:val="000000"/>
        </w:rPr>
        <w:br/>
        <w:t>(</w:t>
      </w:r>
      <w:r w:rsidR="003C78B5" w:rsidRPr="00C45FB4">
        <w:rPr>
          <w:color w:val="000000"/>
        </w:rPr>
        <w:t>9</w:t>
      </w:r>
      <w:r w:rsidRPr="00C45FB4">
        <w:rPr>
          <w:color w:val="000000"/>
        </w:rPr>
        <w:t xml:space="preserve">) Bei gleichzeitigem Auftreten mehrerer Störungen hat sich der AN zu bemühen, zusätzliches Fachpersonal zur Verfügung zu stellen, um möglichst alle Störungen schnellstmöglich zu beheben. Bei Störungshäufung </w:t>
      </w:r>
      <w:r w:rsidR="00EA31C0" w:rsidRPr="00C45FB4">
        <w:rPr>
          <w:color w:val="000000"/>
        </w:rPr>
        <w:t xml:space="preserve">muss </w:t>
      </w:r>
      <w:r w:rsidRPr="00C45FB4">
        <w:rPr>
          <w:color w:val="000000"/>
        </w:rPr>
        <w:t>vor der Störungsbeseitigung grundsätzlich mit der Stadt oder der Polizei Rücksprache zur Reihenfolge der Störungsbeseitigung genommen werden.</w:t>
      </w:r>
    </w:p>
    <w:p w14:paraId="0248EA9A" w14:textId="18CC49BA" w:rsidR="00A47455" w:rsidRPr="00C45FB4" w:rsidRDefault="00A47455" w:rsidP="001C6D6D">
      <w:pPr>
        <w:pStyle w:val="LV-Text"/>
        <w:rPr>
          <w:color w:val="000000"/>
        </w:rPr>
      </w:pPr>
      <w:r w:rsidRPr="00C45FB4">
        <w:rPr>
          <w:color w:val="000000"/>
        </w:rPr>
        <w:br/>
      </w:r>
      <w:r w:rsidRPr="00C45FB4">
        <w:rPr>
          <w:color w:val="000000"/>
        </w:rPr>
        <w:br/>
      </w:r>
      <w:r w:rsidRPr="00C45FB4">
        <w:rPr>
          <w:b/>
          <w:bCs/>
          <w:color w:val="000000"/>
        </w:rPr>
        <w:t>§ 4 Leistungen und Verpflichtungen der Stadt</w:t>
      </w:r>
      <w:r w:rsidRPr="00C45FB4">
        <w:rPr>
          <w:color w:val="000000"/>
        </w:rPr>
        <w:br/>
      </w:r>
      <w:r w:rsidRPr="00C45FB4">
        <w:rPr>
          <w:color w:val="000000"/>
        </w:rPr>
        <w:br/>
        <w:t>(1) Die Stadt gewährt dem AN Zugang zu allen Anlagen und Systemteilen.</w:t>
      </w:r>
      <w:r w:rsidRPr="00C45FB4">
        <w:rPr>
          <w:color w:val="000000"/>
        </w:rPr>
        <w:br/>
        <w:t xml:space="preserve"> </w:t>
      </w:r>
      <w:r w:rsidRPr="00C45FB4">
        <w:rPr>
          <w:color w:val="000000"/>
        </w:rPr>
        <w:br/>
        <w:t xml:space="preserve">(2) Die Stadt trägt folgende Kosten außerhalb des Wartungsentgeltes: </w:t>
      </w:r>
      <w:r w:rsidRPr="00C45FB4">
        <w:rPr>
          <w:color w:val="000000"/>
        </w:rPr>
        <w:br/>
      </w:r>
      <w:r w:rsidRPr="00C45FB4">
        <w:rPr>
          <w:color w:val="000000"/>
        </w:rPr>
        <w:br/>
        <w:t>- Kosten für die Beseitigung aller Störungen, die durch äußere vom AN nicht beeinflußbare Umstände, höhere Gewalt oder durch Eingriffe Dritter entstanden sind.</w:t>
      </w:r>
      <w:r w:rsidRPr="00C45FB4">
        <w:rPr>
          <w:color w:val="000000"/>
        </w:rPr>
        <w:br/>
      </w:r>
      <w:r w:rsidRPr="00C45FB4">
        <w:rPr>
          <w:color w:val="000000"/>
        </w:rPr>
        <w:br/>
      </w:r>
      <w:r w:rsidRPr="00C45FB4">
        <w:rPr>
          <w:color w:val="000000"/>
        </w:rPr>
        <w:br/>
      </w:r>
      <w:r w:rsidRPr="00C45FB4">
        <w:rPr>
          <w:b/>
          <w:bCs/>
          <w:color w:val="000000"/>
        </w:rPr>
        <w:t>§ 5 Wartungsentgelt</w:t>
      </w:r>
      <w:r w:rsidRPr="00C45FB4">
        <w:rPr>
          <w:color w:val="000000"/>
        </w:rPr>
        <w:br/>
      </w:r>
      <w:r w:rsidRPr="00C45FB4">
        <w:rPr>
          <w:color w:val="000000"/>
        </w:rPr>
        <w:br/>
        <w:t xml:space="preserve">(1) Mit den Instandhaltungskosten abgegolten sind jeglicher Personal- und Materialaufwand für Wartungsarbeiten, Inspektionen und Instandsetzung sowie für Störungsbeseitigungen gemäß § 2 und § 3. Bei den Materialien sind ausgenommen: </w:t>
      </w:r>
      <w:r w:rsidR="00EA31C0" w:rsidRPr="00C45FB4">
        <w:rPr>
          <w:color w:val="000000"/>
        </w:rPr>
        <w:t>Thermische Sensoren und Anzeigeelemente</w:t>
      </w:r>
      <w:r w:rsidRPr="00C45FB4">
        <w:rPr>
          <w:color w:val="000000"/>
        </w:rPr>
        <w:t>, die als technische Einheit ihre wirtschaftliche und technische Nutzungsdauer erreicht haben bzw. nicht mehr reparabel sind</w:t>
      </w:r>
      <w:r w:rsidR="00EA31C0" w:rsidRPr="00C45FB4">
        <w:rPr>
          <w:color w:val="000000"/>
        </w:rPr>
        <w:t>.</w:t>
      </w:r>
      <w:r w:rsidRPr="00C45FB4">
        <w:rPr>
          <w:color w:val="000000"/>
        </w:rPr>
        <w:br/>
      </w:r>
      <w:r w:rsidRPr="00C45FB4">
        <w:rPr>
          <w:color w:val="000000"/>
        </w:rPr>
        <w:br/>
        <w:t>(2) Die monatlichen Wartungskosten de</w:t>
      </w:r>
      <w:r w:rsidR="00EA31C0" w:rsidRPr="00C45FB4">
        <w:rPr>
          <w:color w:val="000000"/>
        </w:rPr>
        <w:t xml:space="preserve">s Velo Wave Systems </w:t>
      </w:r>
      <w:r w:rsidRPr="00C45FB4">
        <w:rPr>
          <w:color w:val="000000"/>
        </w:rPr>
        <w:t>werden durch die entsprechenden Positionen im LV ermittelt. In die Preise der aufgeführten Anlagenteile sind auch die Wartungskosten für alle Geräte, Teile und Schaltungen einzukalkulieren, die in diesen Positionen im Einzelnen nicht verzeichnet sind. Für das festgel</w:t>
      </w:r>
      <w:r w:rsidR="00EA31C0" w:rsidRPr="00C45FB4">
        <w:rPr>
          <w:color w:val="000000"/>
        </w:rPr>
        <w:t>e</w:t>
      </w:r>
      <w:r w:rsidRPr="00C45FB4">
        <w:rPr>
          <w:color w:val="000000"/>
        </w:rPr>
        <w:t>gte Wartungsentgel</w:t>
      </w:r>
      <w:r w:rsidR="00EA31C0" w:rsidRPr="00C45FB4">
        <w:rPr>
          <w:color w:val="000000"/>
        </w:rPr>
        <w:t>t</w:t>
      </w:r>
      <w:r w:rsidRPr="00C45FB4">
        <w:rPr>
          <w:color w:val="000000"/>
        </w:rPr>
        <w:t xml:space="preserve"> hat der AN d</w:t>
      </w:r>
      <w:r w:rsidR="00EA31C0" w:rsidRPr="00C45FB4">
        <w:rPr>
          <w:color w:val="000000"/>
        </w:rPr>
        <w:t>as Velo Wave System</w:t>
      </w:r>
      <w:r w:rsidRPr="00C45FB4">
        <w:rPr>
          <w:color w:val="000000"/>
        </w:rPr>
        <w:t xml:space="preserve"> zu pflegen. Bei Änderungen der Geräte, Teile und Schaltungen (Erweiterungen, Teildemontagen) wird eine Angleichung vorgenommen. Die Wartungskostenangleichung gilt nach Ablauf des Monats, in dem die Änderung ausgeführt wurde.</w:t>
      </w:r>
      <w:r w:rsidRPr="00C45FB4">
        <w:rPr>
          <w:color w:val="000000"/>
        </w:rPr>
        <w:br/>
      </w:r>
      <w:r w:rsidRPr="00C45FB4">
        <w:rPr>
          <w:color w:val="000000"/>
        </w:rPr>
        <w:br/>
        <w:t>(3) Bei Abschaltung de</w:t>
      </w:r>
      <w:r w:rsidR="00EA31C0" w:rsidRPr="00C45FB4">
        <w:rPr>
          <w:color w:val="000000"/>
        </w:rPr>
        <w:t xml:space="preserve">s Velo Wave System Standorts </w:t>
      </w:r>
      <w:r w:rsidRPr="00C45FB4">
        <w:rPr>
          <w:color w:val="000000"/>
        </w:rPr>
        <w:t>über einen Zeitraum von mehr als 3 Monaten werden die Wartungskosten auf 40 % der üblichen Wartungskosten reduziert.</w:t>
      </w:r>
      <w:r w:rsidRPr="00C45FB4">
        <w:rPr>
          <w:color w:val="000000"/>
        </w:rPr>
        <w:br/>
      </w:r>
      <w:r w:rsidRPr="00C45FB4">
        <w:rPr>
          <w:color w:val="000000"/>
        </w:rPr>
        <w:br/>
        <w:t>(</w:t>
      </w:r>
      <w:r w:rsidR="00C45FB4" w:rsidRPr="00C45FB4">
        <w:rPr>
          <w:color w:val="000000"/>
        </w:rPr>
        <w:t>4</w:t>
      </w:r>
      <w:r w:rsidRPr="00C45FB4">
        <w:rPr>
          <w:color w:val="000000"/>
        </w:rPr>
        <w:t>) Änderungen in der Höhe des Wartungsentgeltes sind nur aufgrund entsprechender Entwicklungen der Lohn- und Stoffpreise zulässig. Um eine Prüfung über die Berechtigung von Preisänderungen zu ermöglichen, sind ausreichende Unterlagen (Tarifabschlüsse, Nachweise von Materialpreisänderungen usw.) einzureichen.</w:t>
      </w:r>
      <w:r w:rsidRPr="00C45FB4">
        <w:rPr>
          <w:color w:val="000000"/>
        </w:rPr>
        <w:br/>
      </w:r>
      <w:r w:rsidRPr="00C45FB4">
        <w:rPr>
          <w:color w:val="000000"/>
        </w:rPr>
        <w:br/>
      </w:r>
      <w:r w:rsidRPr="00C45FB4">
        <w:rPr>
          <w:color w:val="000000"/>
        </w:rPr>
        <w:lastRenderedPageBreak/>
        <w:t>(</w:t>
      </w:r>
      <w:r w:rsidR="00C45FB4" w:rsidRPr="00C45FB4">
        <w:rPr>
          <w:color w:val="000000"/>
        </w:rPr>
        <w:t>5</w:t>
      </w:r>
      <w:r w:rsidRPr="00C45FB4">
        <w:rPr>
          <w:color w:val="000000"/>
        </w:rPr>
        <w:t>) Der Wartungspreis ist jährlich in einer Summe in der Mitte des Kalenderjahres an den AN zu zahlen. Sonstige Zahlungen sind unverzüglich nach Rechnungseingang ohne Abzug zu leisten.</w:t>
      </w:r>
      <w:r w:rsidRPr="00C45FB4">
        <w:rPr>
          <w:color w:val="000000"/>
        </w:rPr>
        <w:br/>
        <w:t>Im ersten Jahr der Wartung de</w:t>
      </w:r>
      <w:r w:rsidR="003C78B5" w:rsidRPr="00C45FB4">
        <w:rPr>
          <w:color w:val="000000"/>
        </w:rPr>
        <w:t xml:space="preserve">s Velo Wave Systems </w:t>
      </w:r>
      <w:r w:rsidRPr="00C45FB4">
        <w:rPr>
          <w:color w:val="000000"/>
        </w:rPr>
        <w:t>erfolgt die Zahlung anteilig nach Betriebstagen.</w:t>
      </w:r>
      <w:r w:rsidRPr="00C45FB4">
        <w:rPr>
          <w:color w:val="000000"/>
        </w:rPr>
        <w:br/>
        <w:t>Die Verrechnung zuviel oder zuwenig gezahlter Beträge erfolgt mit der jeweiligen Jahresschlussrechnung.</w:t>
      </w:r>
      <w:r w:rsidRPr="00C45FB4">
        <w:rPr>
          <w:color w:val="000000"/>
        </w:rPr>
        <w:br/>
      </w:r>
      <w:r w:rsidRPr="00C45FB4">
        <w:rPr>
          <w:color w:val="000000"/>
        </w:rPr>
        <w:br/>
        <w:t>(</w:t>
      </w:r>
      <w:r w:rsidR="00C45FB4" w:rsidRPr="00C45FB4">
        <w:rPr>
          <w:color w:val="000000"/>
        </w:rPr>
        <w:t>6</w:t>
      </w:r>
      <w:r w:rsidRPr="00C45FB4">
        <w:rPr>
          <w:color w:val="000000"/>
        </w:rPr>
        <w:t>) Die Stadt behält sich vor, bei Vertragsverletzungen eine entsprechende Kürzung des Wartungsentgeltes vorzunehmen.</w:t>
      </w:r>
      <w:r w:rsidRPr="00C45FB4">
        <w:rPr>
          <w:color w:val="000000"/>
        </w:rPr>
        <w:br/>
      </w:r>
      <w:r w:rsidRPr="00C45FB4">
        <w:rPr>
          <w:color w:val="000000"/>
        </w:rPr>
        <w:br/>
        <w:t>(</w:t>
      </w:r>
      <w:r w:rsidR="00C45FB4" w:rsidRPr="00C45FB4">
        <w:rPr>
          <w:color w:val="000000"/>
        </w:rPr>
        <w:t>7</w:t>
      </w:r>
      <w:r w:rsidRPr="00C45FB4">
        <w:rPr>
          <w:color w:val="000000"/>
        </w:rPr>
        <w:t>) Die Umsatzsteuer richtet sich nach dem jeweiligen Steuersatz.</w:t>
      </w:r>
      <w:r w:rsidRPr="00C45FB4">
        <w:rPr>
          <w:color w:val="000000"/>
        </w:rPr>
        <w:br/>
      </w:r>
      <w:r w:rsidRPr="00C45FB4">
        <w:rPr>
          <w:color w:val="000000"/>
        </w:rPr>
        <w:br/>
      </w:r>
      <w:r w:rsidRPr="00C45FB4">
        <w:rPr>
          <w:color w:val="000000"/>
        </w:rPr>
        <w:br/>
      </w:r>
      <w:r w:rsidRPr="00C45FB4">
        <w:rPr>
          <w:b/>
          <w:bCs/>
          <w:color w:val="000000"/>
        </w:rPr>
        <w:t>§ 6 Gewährleistung</w:t>
      </w:r>
      <w:r w:rsidRPr="00C45FB4">
        <w:rPr>
          <w:color w:val="000000"/>
        </w:rPr>
        <w:br/>
      </w:r>
      <w:r w:rsidRPr="00C45FB4">
        <w:rPr>
          <w:color w:val="000000"/>
        </w:rPr>
        <w:br/>
        <w:t xml:space="preserve">(1) Sämtliche Ersatzteile für die </w:t>
      </w:r>
      <w:r w:rsidR="003C78B5" w:rsidRPr="00C45FB4">
        <w:rPr>
          <w:color w:val="000000"/>
        </w:rPr>
        <w:t xml:space="preserve">Velo Wave- und Leezenflow-Stationen </w:t>
      </w:r>
      <w:r w:rsidRPr="00C45FB4">
        <w:rPr>
          <w:color w:val="000000"/>
        </w:rPr>
        <w:t xml:space="preserve">und sonstige </w:t>
      </w:r>
      <w:r w:rsidR="003C78B5" w:rsidRPr="00C45FB4">
        <w:rPr>
          <w:color w:val="000000"/>
        </w:rPr>
        <w:t>E</w:t>
      </w:r>
      <w:r w:rsidRPr="00C45FB4">
        <w:rPr>
          <w:color w:val="000000"/>
        </w:rPr>
        <w:t>lemente und Teile de</w:t>
      </w:r>
      <w:r w:rsidR="003C78B5" w:rsidRPr="00C45FB4">
        <w:rPr>
          <w:color w:val="000000"/>
        </w:rPr>
        <w:t xml:space="preserve">s Velo Wave Systems </w:t>
      </w:r>
      <w:r w:rsidRPr="00C45FB4">
        <w:rPr>
          <w:color w:val="000000"/>
        </w:rPr>
        <w:t xml:space="preserve">müssen mindestens </w:t>
      </w:r>
      <w:r w:rsidR="00C45FB4" w:rsidRPr="0015508A">
        <w:rPr>
          <w:color w:val="000000"/>
        </w:rPr>
        <w:t>5</w:t>
      </w:r>
      <w:r w:rsidR="00C45FB4" w:rsidRPr="00C45FB4">
        <w:rPr>
          <w:color w:val="000000"/>
        </w:rPr>
        <w:t xml:space="preserve"> </w:t>
      </w:r>
      <w:r w:rsidRPr="00C45FB4">
        <w:rPr>
          <w:color w:val="000000"/>
        </w:rPr>
        <w:t xml:space="preserve">Jahre nach Auftragsvergabe in Originalteilen und danach bis zum </w:t>
      </w:r>
      <w:r w:rsidR="00C45FB4" w:rsidRPr="0015508A">
        <w:rPr>
          <w:color w:val="000000"/>
        </w:rPr>
        <w:t>10</w:t>
      </w:r>
      <w:r w:rsidRPr="00C45FB4">
        <w:rPr>
          <w:color w:val="000000"/>
        </w:rPr>
        <w:t>. Jahr nach Auftragsvergabe als kompatible Teile nachgeliefert werden können und vom AN entsprechend angewendet und genutzt werden. Der AN hat kein Recht, die Lieferung der Ersatzteile zu verweigern.</w:t>
      </w:r>
      <w:r w:rsidRPr="00C45FB4">
        <w:rPr>
          <w:color w:val="000000"/>
        </w:rPr>
        <w:br/>
      </w:r>
      <w:r w:rsidRPr="00C45FB4">
        <w:rPr>
          <w:color w:val="000000"/>
        </w:rPr>
        <w:br/>
        <w:t>(2) Die Gewährleistungsfrist für Neuanlagen richtet sich nach den gesetzlichen Regelungen.</w:t>
      </w:r>
      <w:r w:rsidRPr="00C45FB4">
        <w:rPr>
          <w:color w:val="000000"/>
        </w:rPr>
        <w:br/>
      </w:r>
      <w:r w:rsidRPr="00C45FB4">
        <w:rPr>
          <w:color w:val="000000"/>
        </w:rPr>
        <w:br/>
      </w:r>
    </w:p>
    <w:p w14:paraId="425CC42D" w14:textId="77777777" w:rsidR="00A47455" w:rsidRPr="00C45FB4" w:rsidRDefault="00A47455" w:rsidP="001C6D6D">
      <w:pPr>
        <w:pStyle w:val="LV-Text"/>
        <w:rPr>
          <w:color w:val="000000"/>
        </w:rPr>
      </w:pPr>
    </w:p>
    <w:p w14:paraId="7BDECEF5" w14:textId="65F2D417" w:rsidR="00A47455" w:rsidRDefault="00A47455" w:rsidP="001C6D6D">
      <w:pPr>
        <w:pStyle w:val="LV-Text"/>
        <w:rPr>
          <w:color w:val="000000"/>
        </w:rPr>
      </w:pPr>
      <w:r w:rsidRPr="00C45FB4">
        <w:rPr>
          <w:color w:val="000000"/>
        </w:rPr>
        <w:br/>
      </w:r>
      <w:r w:rsidRPr="00C45FB4">
        <w:rPr>
          <w:b/>
          <w:bCs/>
          <w:color w:val="000000"/>
        </w:rPr>
        <w:t>§ 7 Haftung</w:t>
      </w:r>
      <w:r w:rsidRPr="00C45FB4">
        <w:rPr>
          <w:b/>
          <w:bCs/>
          <w:color w:val="000000"/>
        </w:rPr>
        <w:br/>
      </w:r>
      <w:r w:rsidRPr="00C45FB4">
        <w:rPr>
          <w:color w:val="000000"/>
        </w:rPr>
        <w:br/>
        <w:t>(1) Der AN haftet nach den gesetzlichen Vorschriften für alle Schäden, die durch Verschulden des AN oder seiner Erfüllungsgehilfen verursacht worden sind. Dasselbe gilt bei schuldhafter Unterlassung von in diesem Vertrag vereinbarten Arbeiten und bei allen sonstigen Verstößen gegen diesen Vertrag.</w:t>
      </w:r>
      <w:r w:rsidRPr="00C45FB4">
        <w:rPr>
          <w:color w:val="000000"/>
        </w:rPr>
        <w:br/>
        <w:t xml:space="preserve">(2) Der AN hat den Abschluss einer Haftpflichtversicherung nachzuweisen. </w:t>
      </w:r>
      <w:r w:rsidRPr="00C45FB4">
        <w:rPr>
          <w:color w:val="000000"/>
        </w:rPr>
        <w:br/>
        <w:t>(3) Der AN stellt den AG bei Inanspruchnahme durch Dritte von allen Ersatzansprüchen frei. Ausgenommen sind Ansprüche Dritter, die nachweislich auf ein Verschulden von Mitarbeitern des AG zurückgeführt werden können.</w:t>
      </w:r>
      <w:r w:rsidRPr="00C45FB4">
        <w:rPr>
          <w:color w:val="000000"/>
        </w:rPr>
        <w:br/>
        <w:t>(4) Beruht ein Schadensereignis ausschließlich auf Erweiterungen, Verlegungen, Teilerneuerungen oder sonstige Änderungen der Lichtsignalanlagen, die durch andere Firmen als den AN durchgeführt worden sind, so ist die Haftung des AN ausgeschlossen. Haben AN und Fremdfirma am Entstehen eines Schadens mitgewirkt, so haften beide entsprechend der Verursachungsquote.</w:t>
      </w:r>
      <w:r w:rsidRPr="00C45FB4">
        <w:rPr>
          <w:color w:val="000000"/>
        </w:rPr>
        <w:br/>
      </w:r>
      <w:r w:rsidRPr="00C45FB4">
        <w:rPr>
          <w:color w:val="000000"/>
        </w:rPr>
        <w:br/>
      </w:r>
      <w:r w:rsidRPr="00C45FB4">
        <w:rPr>
          <w:color w:val="000000"/>
        </w:rPr>
        <w:br/>
      </w:r>
      <w:r w:rsidRPr="00C45FB4">
        <w:rPr>
          <w:b/>
          <w:bCs/>
          <w:color w:val="000000"/>
        </w:rPr>
        <w:t>§ 8 Vertragsdauer</w:t>
      </w:r>
      <w:r w:rsidRPr="00C45FB4">
        <w:rPr>
          <w:color w:val="000000"/>
        </w:rPr>
        <w:br/>
      </w:r>
      <w:r w:rsidRPr="00C45FB4">
        <w:rPr>
          <w:color w:val="000000"/>
        </w:rPr>
        <w:br/>
        <w:t xml:space="preserve">(1) Der Wartungsvertrag beginnt mit der Inbetriebsetzung der Anlage. Der Wartungsvertrag endet nach Ablauf von </w:t>
      </w:r>
      <w:r w:rsidR="003C78B5" w:rsidRPr="00C45FB4">
        <w:rPr>
          <w:color w:val="000000"/>
        </w:rPr>
        <w:t>5</w:t>
      </w:r>
      <w:r w:rsidRPr="00C45FB4">
        <w:rPr>
          <w:color w:val="000000"/>
        </w:rPr>
        <w:t xml:space="preserve"> Kalenderjahren bzw. nach der Demontage oder der dauernden Außerbetriebsetzung </w:t>
      </w:r>
      <w:r w:rsidR="003C78B5" w:rsidRPr="00C45FB4">
        <w:rPr>
          <w:color w:val="000000"/>
        </w:rPr>
        <w:t>von Standorten des Velo Wave Systems</w:t>
      </w:r>
      <w:r w:rsidRPr="00C45FB4">
        <w:rPr>
          <w:color w:val="000000"/>
        </w:rPr>
        <w:t>. Er verlängert sich jeweils um ein weiteres Kalenderjahr, wenn er nicht mindestens 3 Monate vorher durch Einschreibebrief gekündigt wird.</w:t>
      </w:r>
      <w:r w:rsidRPr="00C45FB4">
        <w:rPr>
          <w:color w:val="000000"/>
        </w:rPr>
        <w:br/>
      </w:r>
      <w:r w:rsidRPr="00C45FB4">
        <w:rPr>
          <w:color w:val="000000"/>
        </w:rPr>
        <w:br/>
        <w:t>(2) Die Stadt kann den Vertrag fristlos kündigen, wenn der AN schuldhaft Vertragspflichten verletzt oder die ihm obliegende Leistung innerhalb der in einer Mahnung gesetzten Frist nicht ordnungsgemäß erfüllt. Eine fristlose Kündigung bedarf der Schriftform.</w:t>
      </w:r>
      <w:r w:rsidRPr="00C45FB4">
        <w:rPr>
          <w:color w:val="000000"/>
        </w:rPr>
        <w:br/>
      </w:r>
      <w:r w:rsidRPr="00C45FB4">
        <w:rPr>
          <w:color w:val="000000"/>
        </w:rPr>
        <w:br/>
      </w:r>
      <w:r w:rsidRPr="00C45FB4">
        <w:rPr>
          <w:color w:val="000000"/>
        </w:rPr>
        <w:br/>
      </w:r>
      <w:r w:rsidRPr="00C45FB4">
        <w:rPr>
          <w:b/>
          <w:bCs/>
          <w:color w:val="000000"/>
        </w:rPr>
        <w:t>§ 9 Allgemeines</w:t>
      </w:r>
      <w:r w:rsidRPr="00C45FB4">
        <w:rPr>
          <w:color w:val="000000"/>
        </w:rPr>
        <w:br/>
      </w:r>
      <w:r w:rsidRPr="00C45FB4">
        <w:rPr>
          <w:color w:val="000000"/>
        </w:rPr>
        <w:br/>
        <w:t>(1) Beide Vertragspartner erhalten eine Ausfertigung des Vertrages.</w:t>
      </w:r>
      <w:r w:rsidRPr="00C45FB4">
        <w:rPr>
          <w:color w:val="000000"/>
        </w:rPr>
        <w:br/>
      </w:r>
      <w:r w:rsidRPr="00C45FB4">
        <w:rPr>
          <w:color w:val="000000"/>
        </w:rPr>
        <w:br/>
        <w:t xml:space="preserve">(2) Wenn der AN die ihm obliegende Leistung innerhalb einer gesetzten Frist nicht ordnungsgemäß erfüllt, ist die Stadt neben der in § 8 Abs. 2 vorgesehenen fristlosen Kündigung zur Ersatzvornahme auf Kosten </w:t>
      </w:r>
      <w:r w:rsidRPr="00C45FB4">
        <w:rPr>
          <w:color w:val="000000"/>
        </w:rPr>
        <w:lastRenderedPageBreak/>
        <w:t>des AN berechtigt.</w:t>
      </w:r>
      <w:r w:rsidRPr="00C45FB4">
        <w:rPr>
          <w:color w:val="000000"/>
        </w:rPr>
        <w:br/>
      </w:r>
      <w:r w:rsidRPr="00C45FB4">
        <w:rPr>
          <w:color w:val="000000"/>
        </w:rPr>
        <w:br/>
        <w:t>(3) Alle Vertragsänderungen und zusätzlichen Vereinbarungen zu diesem Vertrag bedürfen zur Rechtswirksamkeit der Schriftform. Mündliche Nebenabreden besitzen keine Gültigkeit.</w:t>
      </w:r>
      <w:r w:rsidRPr="00C45FB4">
        <w:rPr>
          <w:color w:val="000000"/>
        </w:rPr>
        <w:br/>
      </w:r>
      <w:r w:rsidRPr="00C45FB4">
        <w:rPr>
          <w:color w:val="000000"/>
        </w:rPr>
        <w:br/>
        <w:t>(4) Sollte irgendeine Bestimmung dieses Vertrages unwirksam sein, so ist deshalb nicht der ganze Vertrag unwirksam, sondern die unwirksame Bestimmung ist durch eine dem ganzen Zusammenhang und gewolltem Sinn des Vertrages entsprechende Bestimmung zu ersetzen, falls sie nicht ersatzlos fortfallen kann.</w:t>
      </w:r>
      <w:r w:rsidRPr="00C45FB4">
        <w:rPr>
          <w:color w:val="000000"/>
        </w:rPr>
        <w:br/>
      </w:r>
      <w:r w:rsidRPr="00C45FB4">
        <w:rPr>
          <w:color w:val="000000"/>
        </w:rPr>
        <w:br/>
        <w:t>(5) Erfüllungsort und Gerichtsstand ist Münster.</w:t>
      </w:r>
    </w:p>
    <w:p w14:paraId="2DB69154" w14:textId="77777777" w:rsidR="00ED73E2" w:rsidRDefault="00ED73E2" w:rsidP="001C6D6D"/>
    <w:sectPr w:rsidR="00ED73E2" w:rsidSect="00D22BA4">
      <w:pgSz w:w="12240" w:h="15840"/>
      <w:pgMar w:top="1417" w:right="1417" w:bottom="1134" w:left="141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455"/>
    <w:rsid w:val="0015508A"/>
    <w:rsid w:val="001C6D6D"/>
    <w:rsid w:val="001F2671"/>
    <w:rsid w:val="00215095"/>
    <w:rsid w:val="0024482C"/>
    <w:rsid w:val="002822DD"/>
    <w:rsid w:val="002C2396"/>
    <w:rsid w:val="002E4933"/>
    <w:rsid w:val="00340165"/>
    <w:rsid w:val="00365B6F"/>
    <w:rsid w:val="003C78B5"/>
    <w:rsid w:val="00465489"/>
    <w:rsid w:val="00493B72"/>
    <w:rsid w:val="00513513"/>
    <w:rsid w:val="005B6645"/>
    <w:rsid w:val="005F7D2A"/>
    <w:rsid w:val="00605AE6"/>
    <w:rsid w:val="0061262E"/>
    <w:rsid w:val="00666844"/>
    <w:rsid w:val="007063D1"/>
    <w:rsid w:val="007A6432"/>
    <w:rsid w:val="007B4143"/>
    <w:rsid w:val="007C4D67"/>
    <w:rsid w:val="007C5A7B"/>
    <w:rsid w:val="00810809"/>
    <w:rsid w:val="00891079"/>
    <w:rsid w:val="009E46EA"/>
    <w:rsid w:val="00A32186"/>
    <w:rsid w:val="00A47455"/>
    <w:rsid w:val="00BC2CB1"/>
    <w:rsid w:val="00BE6D1F"/>
    <w:rsid w:val="00C45FB4"/>
    <w:rsid w:val="00C61F00"/>
    <w:rsid w:val="00C70A30"/>
    <w:rsid w:val="00CB09F6"/>
    <w:rsid w:val="00CC78D3"/>
    <w:rsid w:val="00CF0651"/>
    <w:rsid w:val="00D26117"/>
    <w:rsid w:val="00DE424B"/>
    <w:rsid w:val="00E5258D"/>
    <w:rsid w:val="00EA31C0"/>
    <w:rsid w:val="00ED73E2"/>
    <w:rsid w:val="00FF79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07492"/>
  <w15:chartTrackingRefBased/>
  <w15:docId w15:val="{6B0C7844-3A63-4764-B434-B88113475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cs="Arial"/>
    </w:rPr>
  </w:style>
  <w:style w:type="paragraph" w:styleId="berschrift1">
    <w:name w:val="heading 1"/>
    <w:basedOn w:val="Standard"/>
    <w:next w:val="Standard"/>
    <w:link w:val="berschrift1Zchn"/>
    <w:uiPriority w:val="9"/>
    <w:qFormat/>
    <w:rsid w:val="00465489"/>
    <w:pPr>
      <w:keepNext/>
      <w:keepLines/>
      <w:spacing w:before="480" w:after="0"/>
      <w:outlineLvl w:val="0"/>
    </w:pPr>
    <w:rPr>
      <w:rFonts w:eastAsiaTheme="majorEastAsia"/>
      <w:b/>
      <w:bCs/>
      <w:color w:val="00435A" w:themeColor="accent1" w:themeShade="BF"/>
      <w:sz w:val="28"/>
      <w:szCs w:val="28"/>
    </w:rPr>
  </w:style>
  <w:style w:type="paragraph" w:styleId="berschrift2">
    <w:name w:val="heading 2"/>
    <w:basedOn w:val="Standard"/>
    <w:next w:val="Standard"/>
    <w:link w:val="berschrift2Zchn"/>
    <w:uiPriority w:val="9"/>
    <w:semiHidden/>
    <w:unhideWhenUsed/>
    <w:qFormat/>
    <w:rsid w:val="00465489"/>
    <w:pPr>
      <w:keepNext/>
      <w:keepLines/>
      <w:spacing w:before="200" w:after="0"/>
      <w:outlineLvl w:val="1"/>
    </w:pPr>
    <w:rPr>
      <w:rFonts w:eastAsiaTheme="majorEastAsia"/>
      <w:b/>
      <w:bCs/>
      <w:color w:val="005B79" w:themeColor="accent1"/>
      <w:sz w:val="26"/>
      <w:szCs w:val="26"/>
    </w:rPr>
  </w:style>
  <w:style w:type="paragraph" w:styleId="berschrift3">
    <w:name w:val="heading 3"/>
    <w:basedOn w:val="Standard"/>
    <w:next w:val="Standard"/>
    <w:link w:val="berschrift3Zchn"/>
    <w:uiPriority w:val="9"/>
    <w:semiHidden/>
    <w:unhideWhenUsed/>
    <w:qFormat/>
    <w:rsid w:val="00465489"/>
    <w:pPr>
      <w:keepNext/>
      <w:keepLines/>
      <w:spacing w:before="200" w:after="0"/>
      <w:outlineLvl w:val="2"/>
    </w:pPr>
    <w:rPr>
      <w:rFonts w:eastAsiaTheme="majorEastAsia"/>
      <w:b/>
      <w:bCs/>
      <w:color w:val="005B79" w:themeColor="accent1"/>
    </w:rPr>
  </w:style>
  <w:style w:type="paragraph" w:styleId="berschrift4">
    <w:name w:val="heading 4"/>
    <w:basedOn w:val="Standard"/>
    <w:next w:val="Standard"/>
    <w:link w:val="berschrift4Zchn"/>
    <w:uiPriority w:val="9"/>
    <w:semiHidden/>
    <w:unhideWhenUsed/>
    <w:qFormat/>
    <w:rsid w:val="00465489"/>
    <w:pPr>
      <w:keepNext/>
      <w:keepLines/>
      <w:spacing w:before="200" w:after="0"/>
      <w:outlineLvl w:val="3"/>
    </w:pPr>
    <w:rPr>
      <w:rFonts w:eastAsiaTheme="majorEastAsia"/>
      <w:b/>
      <w:bCs/>
      <w:i/>
      <w:iCs/>
      <w:color w:val="005B79" w:themeColor="accent1"/>
    </w:rPr>
  </w:style>
  <w:style w:type="paragraph" w:styleId="berschrift5">
    <w:name w:val="heading 5"/>
    <w:basedOn w:val="Standard"/>
    <w:next w:val="Standard"/>
    <w:link w:val="berschrift5Zchn"/>
    <w:uiPriority w:val="9"/>
    <w:semiHidden/>
    <w:unhideWhenUsed/>
    <w:qFormat/>
    <w:rsid w:val="00465489"/>
    <w:pPr>
      <w:keepNext/>
      <w:keepLines/>
      <w:spacing w:before="200" w:after="0"/>
      <w:outlineLvl w:val="4"/>
    </w:pPr>
    <w:rPr>
      <w:rFonts w:eastAsiaTheme="majorEastAsia"/>
      <w:color w:val="002C3C" w:themeColor="accent1" w:themeShade="7F"/>
    </w:rPr>
  </w:style>
  <w:style w:type="paragraph" w:styleId="berschrift6">
    <w:name w:val="heading 6"/>
    <w:basedOn w:val="Standard"/>
    <w:next w:val="Standard"/>
    <w:link w:val="berschrift6Zchn"/>
    <w:uiPriority w:val="9"/>
    <w:semiHidden/>
    <w:unhideWhenUsed/>
    <w:qFormat/>
    <w:rsid w:val="00465489"/>
    <w:pPr>
      <w:keepNext/>
      <w:keepLines/>
      <w:spacing w:before="200" w:after="0"/>
      <w:outlineLvl w:val="5"/>
    </w:pPr>
    <w:rPr>
      <w:rFonts w:eastAsiaTheme="majorEastAsia"/>
      <w:i/>
      <w:iCs/>
      <w:color w:val="002C3C" w:themeColor="accent1" w:themeShade="7F"/>
    </w:rPr>
  </w:style>
  <w:style w:type="paragraph" w:styleId="berschrift7">
    <w:name w:val="heading 7"/>
    <w:basedOn w:val="Standard"/>
    <w:next w:val="Standard"/>
    <w:link w:val="berschrift7Zchn"/>
    <w:uiPriority w:val="9"/>
    <w:semiHidden/>
    <w:unhideWhenUsed/>
    <w:qFormat/>
    <w:rsid w:val="00465489"/>
    <w:pPr>
      <w:keepNext/>
      <w:keepLines/>
      <w:spacing w:before="200" w:after="0"/>
      <w:outlineLvl w:val="6"/>
    </w:pPr>
    <w:rPr>
      <w:rFonts w:eastAsiaTheme="majorEastAsia"/>
      <w:i/>
      <w:iCs/>
      <w:color w:val="404040" w:themeColor="text1" w:themeTint="BF"/>
    </w:rPr>
  </w:style>
  <w:style w:type="paragraph" w:styleId="berschrift8">
    <w:name w:val="heading 8"/>
    <w:basedOn w:val="Standard"/>
    <w:next w:val="Standard"/>
    <w:link w:val="berschrift8Zchn"/>
    <w:uiPriority w:val="9"/>
    <w:semiHidden/>
    <w:unhideWhenUsed/>
    <w:qFormat/>
    <w:rsid w:val="00465489"/>
    <w:pPr>
      <w:keepNext/>
      <w:keepLines/>
      <w:spacing w:before="200" w:after="0"/>
      <w:outlineLvl w:val="7"/>
    </w:pPr>
    <w:rPr>
      <w:rFonts w:eastAsiaTheme="majorEastAsia"/>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465489"/>
    <w:pPr>
      <w:keepNext/>
      <w:keepLines/>
      <w:spacing w:before="200" w:after="0"/>
      <w:outlineLvl w:val="8"/>
    </w:pPr>
    <w:rPr>
      <w:rFonts w:eastAsiaTheme="majorEastAsia"/>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65489"/>
    <w:rPr>
      <w:rFonts w:ascii="Arial" w:eastAsiaTheme="majorEastAsia" w:hAnsi="Arial" w:cs="Arial"/>
      <w:b/>
      <w:bCs/>
      <w:color w:val="00435A" w:themeColor="accent1" w:themeShade="BF"/>
      <w:sz w:val="28"/>
      <w:szCs w:val="28"/>
    </w:rPr>
  </w:style>
  <w:style w:type="character" w:customStyle="1" w:styleId="berschrift2Zchn">
    <w:name w:val="Überschrift 2 Zchn"/>
    <w:basedOn w:val="Absatz-Standardschriftart"/>
    <w:link w:val="berschrift2"/>
    <w:uiPriority w:val="9"/>
    <w:semiHidden/>
    <w:rsid w:val="00465489"/>
    <w:rPr>
      <w:rFonts w:ascii="Arial" w:eastAsiaTheme="majorEastAsia" w:hAnsi="Arial" w:cs="Arial"/>
      <w:b/>
      <w:bCs/>
      <w:color w:val="005B79" w:themeColor="accent1"/>
      <w:sz w:val="26"/>
      <w:szCs w:val="26"/>
    </w:rPr>
  </w:style>
  <w:style w:type="character" w:customStyle="1" w:styleId="berschrift3Zchn">
    <w:name w:val="Überschrift 3 Zchn"/>
    <w:basedOn w:val="Absatz-Standardschriftart"/>
    <w:link w:val="berschrift3"/>
    <w:uiPriority w:val="9"/>
    <w:semiHidden/>
    <w:rsid w:val="00465489"/>
    <w:rPr>
      <w:rFonts w:ascii="Arial" w:eastAsiaTheme="majorEastAsia" w:hAnsi="Arial" w:cs="Arial"/>
      <w:b/>
      <w:bCs/>
      <w:color w:val="005B79" w:themeColor="accent1"/>
    </w:rPr>
  </w:style>
  <w:style w:type="character" w:customStyle="1" w:styleId="berschrift4Zchn">
    <w:name w:val="Überschrift 4 Zchn"/>
    <w:basedOn w:val="Absatz-Standardschriftart"/>
    <w:link w:val="berschrift4"/>
    <w:uiPriority w:val="9"/>
    <w:semiHidden/>
    <w:rsid w:val="00465489"/>
    <w:rPr>
      <w:rFonts w:ascii="Arial" w:eastAsiaTheme="majorEastAsia" w:hAnsi="Arial" w:cs="Arial"/>
      <w:b/>
      <w:bCs/>
      <w:i/>
      <w:iCs/>
      <w:color w:val="005B79" w:themeColor="accent1"/>
    </w:rPr>
  </w:style>
  <w:style w:type="character" w:customStyle="1" w:styleId="berschrift5Zchn">
    <w:name w:val="Überschrift 5 Zchn"/>
    <w:basedOn w:val="Absatz-Standardschriftart"/>
    <w:link w:val="berschrift5"/>
    <w:uiPriority w:val="9"/>
    <w:semiHidden/>
    <w:rsid w:val="00465489"/>
    <w:rPr>
      <w:rFonts w:ascii="Arial" w:eastAsiaTheme="majorEastAsia" w:hAnsi="Arial" w:cs="Arial"/>
      <w:color w:val="002C3C" w:themeColor="accent1" w:themeShade="7F"/>
    </w:rPr>
  </w:style>
  <w:style w:type="character" w:customStyle="1" w:styleId="berschrift6Zchn">
    <w:name w:val="Überschrift 6 Zchn"/>
    <w:basedOn w:val="Absatz-Standardschriftart"/>
    <w:link w:val="berschrift6"/>
    <w:uiPriority w:val="9"/>
    <w:semiHidden/>
    <w:rsid w:val="00465489"/>
    <w:rPr>
      <w:rFonts w:ascii="Arial" w:eastAsiaTheme="majorEastAsia" w:hAnsi="Arial" w:cs="Arial"/>
      <w:i/>
      <w:iCs/>
      <w:color w:val="002C3C" w:themeColor="accent1" w:themeShade="7F"/>
    </w:rPr>
  </w:style>
  <w:style w:type="character" w:customStyle="1" w:styleId="berschrift7Zchn">
    <w:name w:val="Überschrift 7 Zchn"/>
    <w:basedOn w:val="Absatz-Standardschriftart"/>
    <w:link w:val="berschrift7"/>
    <w:uiPriority w:val="9"/>
    <w:semiHidden/>
    <w:rsid w:val="00465489"/>
    <w:rPr>
      <w:rFonts w:ascii="Arial" w:eastAsiaTheme="majorEastAsia" w:hAnsi="Arial" w:cs="Arial"/>
      <w:i/>
      <w:iCs/>
      <w:color w:val="404040" w:themeColor="text1" w:themeTint="BF"/>
    </w:rPr>
  </w:style>
  <w:style w:type="character" w:customStyle="1" w:styleId="berschrift8Zchn">
    <w:name w:val="Überschrift 8 Zchn"/>
    <w:basedOn w:val="Absatz-Standardschriftart"/>
    <w:link w:val="berschrift8"/>
    <w:uiPriority w:val="9"/>
    <w:semiHidden/>
    <w:rsid w:val="00465489"/>
    <w:rPr>
      <w:rFonts w:ascii="Arial" w:eastAsiaTheme="majorEastAsia" w:hAnsi="Arial" w:cs="Arial"/>
      <w:color w:val="404040" w:themeColor="text1" w:themeTint="BF"/>
      <w:sz w:val="20"/>
      <w:szCs w:val="20"/>
    </w:rPr>
  </w:style>
  <w:style w:type="character" w:customStyle="1" w:styleId="berschrift9Zchn">
    <w:name w:val="Überschrift 9 Zchn"/>
    <w:basedOn w:val="Absatz-Standardschriftart"/>
    <w:link w:val="berschrift9"/>
    <w:uiPriority w:val="9"/>
    <w:semiHidden/>
    <w:rsid w:val="00465489"/>
    <w:rPr>
      <w:rFonts w:ascii="Arial" w:eastAsiaTheme="majorEastAsia" w:hAnsi="Arial" w:cs="Arial"/>
      <w:i/>
      <w:iCs/>
      <w:color w:val="404040" w:themeColor="text1" w:themeTint="BF"/>
      <w:sz w:val="20"/>
      <w:szCs w:val="20"/>
    </w:rPr>
  </w:style>
  <w:style w:type="paragraph" w:styleId="Titel">
    <w:name w:val="Title"/>
    <w:basedOn w:val="Standard"/>
    <w:next w:val="Standard"/>
    <w:link w:val="TitelZchn"/>
    <w:uiPriority w:val="10"/>
    <w:qFormat/>
    <w:rsid w:val="00465489"/>
    <w:pPr>
      <w:pBdr>
        <w:bottom w:val="single" w:sz="8" w:space="4" w:color="005B79" w:themeColor="accent1"/>
      </w:pBdr>
      <w:spacing w:after="300" w:line="240" w:lineRule="auto"/>
      <w:contextualSpacing/>
    </w:pPr>
    <w:rPr>
      <w:rFonts w:eastAsiaTheme="majorEastAsia"/>
      <w:color w:val="323E4F" w:themeColor="text2" w:themeShade="BF"/>
      <w:spacing w:val="5"/>
      <w:kern w:val="28"/>
      <w:sz w:val="52"/>
      <w:szCs w:val="52"/>
    </w:rPr>
  </w:style>
  <w:style w:type="character" w:customStyle="1" w:styleId="TitelZchn">
    <w:name w:val="Titel Zchn"/>
    <w:basedOn w:val="Absatz-Standardschriftart"/>
    <w:link w:val="Titel"/>
    <w:uiPriority w:val="10"/>
    <w:rsid w:val="00465489"/>
    <w:rPr>
      <w:rFonts w:ascii="Arial" w:eastAsiaTheme="majorEastAsia" w:hAnsi="Arial" w:cs="Arial"/>
      <w:color w:val="323E4F" w:themeColor="text2" w:themeShade="BF"/>
      <w:spacing w:val="5"/>
      <w:kern w:val="28"/>
      <w:sz w:val="52"/>
      <w:szCs w:val="52"/>
    </w:rPr>
  </w:style>
  <w:style w:type="paragraph" w:styleId="Untertitel">
    <w:name w:val="Subtitle"/>
    <w:basedOn w:val="Standard"/>
    <w:next w:val="Standard"/>
    <w:link w:val="UntertitelZchn"/>
    <w:uiPriority w:val="11"/>
    <w:qFormat/>
    <w:rsid w:val="00465489"/>
    <w:pPr>
      <w:numPr>
        <w:ilvl w:val="1"/>
      </w:numPr>
    </w:pPr>
    <w:rPr>
      <w:rFonts w:eastAsiaTheme="majorEastAsia"/>
      <w:i/>
      <w:iCs/>
      <w:color w:val="005B79" w:themeColor="accent1"/>
      <w:spacing w:val="15"/>
      <w:sz w:val="24"/>
      <w:szCs w:val="24"/>
    </w:rPr>
  </w:style>
  <w:style w:type="character" w:customStyle="1" w:styleId="UntertitelZchn">
    <w:name w:val="Untertitel Zchn"/>
    <w:basedOn w:val="Absatz-Standardschriftart"/>
    <w:link w:val="Untertitel"/>
    <w:uiPriority w:val="11"/>
    <w:rsid w:val="00465489"/>
    <w:rPr>
      <w:rFonts w:ascii="Arial" w:eastAsiaTheme="majorEastAsia" w:hAnsi="Arial" w:cs="Arial"/>
      <w:i/>
      <w:iCs/>
      <w:color w:val="005B79" w:themeColor="accent1"/>
      <w:spacing w:val="15"/>
      <w:sz w:val="24"/>
      <w:szCs w:val="24"/>
    </w:rPr>
  </w:style>
  <w:style w:type="character" w:styleId="Fett">
    <w:name w:val="Strong"/>
    <w:basedOn w:val="Absatz-Standardschriftart"/>
    <w:uiPriority w:val="22"/>
    <w:qFormat/>
    <w:rsid w:val="00465489"/>
    <w:rPr>
      <w:rFonts w:ascii="Arial" w:hAnsi="Arial" w:cs="Arial"/>
      <w:b/>
      <w:bCs/>
    </w:rPr>
  </w:style>
  <w:style w:type="character" w:styleId="IntensiveHervorhebung">
    <w:name w:val="Intense Emphasis"/>
    <w:basedOn w:val="Absatz-Standardschriftart"/>
    <w:uiPriority w:val="21"/>
    <w:qFormat/>
    <w:rsid w:val="00465489"/>
    <w:rPr>
      <w:rFonts w:ascii="Arial" w:hAnsi="Arial" w:cs="Arial"/>
      <w:b/>
      <w:bCs/>
      <w:i/>
      <w:iCs/>
      <w:color w:val="005B79" w:themeColor="accent1"/>
    </w:rPr>
  </w:style>
  <w:style w:type="paragraph" w:styleId="IntensivesZitat">
    <w:name w:val="Intense Quote"/>
    <w:basedOn w:val="Standard"/>
    <w:next w:val="Standard"/>
    <w:link w:val="IntensivesZitatZchn"/>
    <w:uiPriority w:val="30"/>
    <w:qFormat/>
    <w:rsid w:val="00465489"/>
    <w:pPr>
      <w:pBdr>
        <w:bottom w:val="single" w:sz="4" w:space="4" w:color="005B79" w:themeColor="accent1"/>
      </w:pBdr>
      <w:spacing w:before="200" w:after="280"/>
      <w:ind w:left="936" w:right="936"/>
    </w:pPr>
    <w:rPr>
      <w:b/>
      <w:bCs/>
      <w:i/>
      <w:iCs/>
      <w:color w:val="005B79" w:themeColor="accent1"/>
    </w:rPr>
  </w:style>
  <w:style w:type="character" w:customStyle="1" w:styleId="IntensivesZitatZchn">
    <w:name w:val="Intensives Zitat Zchn"/>
    <w:basedOn w:val="Absatz-Standardschriftart"/>
    <w:link w:val="IntensivesZitat"/>
    <w:uiPriority w:val="30"/>
    <w:rsid w:val="00465489"/>
    <w:rPr>
      <w:rFonts w:ascii="Arial" w:hAnsi="Arial" w:cs="Arial"/>
      <w:b/>
      <w:bCs/>
      <w:i/>
      <w:iCs/>
      <w:color w:val="005B79" w:themeColor="accent1"/>
    </w:rPr>
  </w:style>
  <w:style w:type="character" w:styleId="IntensiverVerweis">
    <w:name w:val="Intense Reference"/>
    <w:basedOn w:val="Absatz-Standardschriftart"/>
    <w:uiPriority w:val="32"/>
    <w:qFormat/>
    <w:rsid w:val="00465489"/>
    <w:rPr>
      <w:rFonts w:ascii="Arial" w:hAnsi="Arial" w:cs="Arial"/>
      <w:b/>
      <w:bCs/>
      <w:smallCaps/>
      <w:color w:val="AAB315" w:themeColor="accent2"/>
      <w:spacing w:val="5"/>
      <w:u w:val="single"/>
    </w:rPr>
  </w:style>
  <w:style w:type="character" w:styleId="Buchtitel">
    <w:name w:val="Book Title"/>
    <w:basedOn w:val="Absatz-Standardschriftart"/>
    <w:uiPriority w:val="33"/>
    <w:qFormat/>
    <w:rsid w:val="00465489"/>
    <w:rPr>
      <w:rFonts w:ascii="Arial" w:hAnsi="Arial" w:cs="Arial"/>
      <w:b/>
      <w:bCs/>
      <w:smallCaps/>
      <w:spacing w:val="5"/>
    </w:rPr>
  </w:style>
  <w:style w:type="paragraph" w:styleId="Zitat">
    <w:name w:val="Quote"/>
    <w:basedOn w:val="Standard"/>
    <w:next w:val="Standard"/>
    <w:link w:val="ZitatZchn"/>
    <w:uiPriority w:val="29"/>
    <w:qFormat/>
    <w:rsid w:val="00465489"/>
    <w:rPr>
      <w:i/>
      <w:iCs/>
      <w:color w:val="000000" w:themeColor="text1"/>
    </w:rPr>
  </w:style>
  <w:style w:type="character" w:customStyle="1" w:styleId="ZitatZchn">
    <w:name w:val="Zitat Zchn"/>
    <w:basedOn w:val="Absatz-Standardschriftart"/>
    <w:link w:val="Zitat"/>
    <w:uiPriority w:val="29"/>
    <w:rsid w:val="00465489"/>
    <w:rPr>
      <w:rFonts w:ascii="Arial" w:hAnsi="Arial" w:cs="Arial"/>
      <w:i/>
      <w:iCs/>
      <w:color w:val="000000" w:themeColor="text1"/>
    </w:rPr>
  </w:style>
  <w:style w:type="paragraph" w:styleId="NurText">
    <w:name w:val="Plain Text"/>
    <w:basedOn w:val="Standard"/>
    <w:link w:val="NurTextZchn"/>
    <w:uiPriority w:val="99"/>
    <w:semiHidden/>
    <w:unhideWhenUsed/>
    <w:rsid w:val="00465489"/>
    <w:pPr>
      <w:spacing w:after="0" w:line="240" w:lineRule="auto"/>
    </w:pPr>
    <w:rPr>
      <w:sz w:val="21"/>
      <w:szCs w:val="21"/>
    </w:rPr>
  </w:style>
  <w:style w:type="character" w:customStyle="1" w:styleId="NurTextZchn">
    <w:name w:val="Nur Text Zchn"/>
    <w:basedOn w:val="Absatz-Standardschriftart"/>
    <w:link w:val="NurText"/>
    <w:uiPriority w:val="99"/>
    <w:semiHidden/>
    <w:rsid w:val="00465489"/>
    <w:rPr>
      <w:rFonts w:ascii="Arial" w:hAnsi="Arial" w:cs="Arial"/>
      <w:sz w:val="21"/>
      <w:szCs w:val="21"/>
    </w:rPr>
  </w:style>
  <w:style w:type="paragraph" w:styleId="Standardeinzug">
    <w:name w:val="Normal Indent"/>
    <w:basedOn w:val="Standard"/>
    <w:uiPriority w:val="99"/>
    <w:semiHidden/>
    <w:unhideWhenUsed/>
    <w:rsid w:val="00465489"/>
    <w:pPr>
      <w:ind w:left="708"/>
    </w:pPr>
  </w:style>
  <w:style w:type="paragraph" w:styleId="KeinLeerraum">
    <w:name w:val="No Spacing"/>
    <w:uiPriority w:val="1"/>
    <w:qFormat/>
    <w:rsid w:val="00465489"/>
    <w:pPr>
      <w:spacing w:after="0" w:line="240" w:lineRule="auto"/>
    </w:pPr>
    <w:rPr>
      <w:rFonts w:ascii="Arial" w:hAnsi="Arial" w:cs="Arial"/>
    </w:rPr>
  </w:style>
  <w:style w:type="paragraph" w:customStyle="1" w:styleId="LV-Text">
    <w:name w:val="LV-Text"/>
    <w:uiPriority w:val="99"/>
    <w:rsid w:val="00A47455"/>
    <w:pPr>
      <w:autoSpaceDE w:val="0"/>
      <w:autoSpaceDN w:val="0"/>
      <w:adjustRightInd w:val="0"/>
      <w:spacing w:after="0" w:line="240" w:lineRule="auto"/>
    </w:pPr>
    <w:rPr>
      <w:rFonts w:ascii="Arial" w:hAnsi="Arial" w:cs="Arial"/>
      <w:sz w:val="20"/>
      <w:szCs w:val="20"/>
    </w:rPr>
  </w:style>
  <w:style w:type="paragraph" w:styleId="berarbeitung">
    <w:name w:val="Revision"/>
    <w:hidden/>
    <w:uiPriority w:val="99"/>
    <w:semiHidden/>
    <w:rsid w:val="007063D1"/>
    <w:pPr>
      <w:spacing w:after="0" w:line="240"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StadtMuensterCD">
  <a:themeElements>
    <a:clrScheme name="Stadt Münster CD">
      <a:dk1>
        <a:sysClr val="windowText" lastClr="000000"/>
      </a:dk1>
      <a:lt1>
        <a:sysClr val="window" lastClr="FFFFFF"/>
      </a:lt1>
      <a:dk2>
        <a:srgbClr val="44546A"/>
      </a:dk2>
      <a:lt2>
        <a:srgbClr val="E7E6E6"/>
      </a:lt2>
      <a:accent1>
        <a:srgbClr val="005B79"/>
      </a:accent1>
      <a:accent2>
        <a:srgbClr val="AAB315"/>
      </a:accent2>
      <a:accent3>
        <a:srgbClr val="3AA0D5"/>
      </a:accent3>
      <a:accent4>
        <a:srgbClr val="470072"/>
      </a:accent4>
      <a:accent5>
        <a:srgbClr val="820744"/>
      </a:accent5>
      <a:accent6>
        <a:srgbClr val="003E0B"/>
      </a:accent6>
      <a:hlink>
        <a:srgbClr val="0563C1"/>
      </a:hlink>
      <a:folHlink>
        <a:srgbClr val="954F72"/>
      </a:folHlink>
    </a:clrScheme>
    <a:fontScheme name="Stadt Münster C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2129</Words>
  <Characters>13413</Characters>
  <Application>Microsoft Office Word</Application>
  <DocSecurity>4</DocSecurity>
  <Lines>111</Lines>
  <Paragraphs>31</Paragraphs>
  <ScaleCrop>false</ScaleCrop>
  <HeadingPairs>
    <vt:vector size="2" baseType="variant">
      <vt:variant>
        <vt:lpstr>Titel</vt:lpstr>
      </vt:variant>
      <vt:variant>
        <vt:i4>1</vt:i4>
      </vt:variant>
    </vt:vector>
  </HeadingPairs>
  <TitlesOfParts>
    <vt:vector size="1" baseType="lpstr">
      <vt:lpstr/>
    </vt:vector>
  </TitlesOfParts>
  <Company>Stadt Muenster</Company>
  <LinksUpToDate>false</LinksUpToDate>
  <CharactersWithSpaces>15511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Ulrich Zelke</dc:creator>
  <cp:keywords/>
  <dc:description/>
  <cp:lastModifiedBy>Dorothe Lehmkuhl</cp:lastModifiedBy>
  <cp:revision>2</cp:revision>
  <dcterms:created xsi:type="dcterms:W3CDTF">2026-06-15T08:08:00Z</dcterms:created>
  <dcterms:modified xsi:type="dcterms:W3CDTF">2026-06-15T08:08:00Z</dcterms:modified>
</cp:coreProperties>
</file>